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6.xml" ContentType="application/vnd.openxmlformats-officedocument.themeOverride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036AE" w14:textId="576A4778" w:rsidR="001B0D38" w:rsidRDefault="0042026F" w:rsidP="001B0D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</w:p>
    <w:p w14:paraId="2E2E8894" w14:textId="77777777" w:rsidR="001B0D38" w:rsidRDefault="001B0D38" w:rsidP="001B0D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4A3A67A9" w14:textId="77777777" w:rsidR="001B0D38" w:rsidRDefault="001B0D38" w:rsidP="001B0D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6498C429" w14:textId="241ED9EA" w:rsidR="001B0D38" w:rsidRDefault="00042A76" w:rsidP="0065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object w:dxaOrig="1440" w:dyaOrig="1440" w14:anchorId="35F46D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2.05pt;margin-top:-70.85pt;width:244.8pt;height:244.8pt;z-index:251657216" o:allowincell="f">
            <v:imagedata r:id="rId7" o:title=""/>
            <w10:wrap type="topAndBottom"/>
          </v:shape>
          <o:OLEObject Type="Embed" ProgID="PBrush" ShapeID="_x0000_s1026" DrawAspect="Content" ObjectID="_1725171520" r:id="rId8"/>
        </w:object>
      </w:r>
      <w:r w:rsidR="00651C9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POWIATOWY RYNEK</w:t>
      </w:r>
      <w:r w:rsidR="001B0D38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PRACY</w:t>
      </w:r>
      <w:r w:rsidR="00651C9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W</w:t>
      </w:r>
      <w:r w:rsidR="001B0D38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2021 ROK</w:t>
      </w:r>
      <w:r w:rsidR="00651C9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U</w:t>
      </w:r>
      <w:r w:rsidR="001B0D38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</w:t>
      </w:r>
      <w:r w:rsidR="00651C9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</w:p>
    <w:p w14:paraId="53AA4C22" w14:textId="77777777" w:rsidR="001B0D38" w:rsidRDefault="001B0D38" w:rsidP="001B0D3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47379C21" w14:textId="77777777" w:rsidR="001B0D38" w:rsidRDefault="00042A76" w:rsidP="001B0D3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object w:dxaOrig="1440" w:dyaOrig="1440" w14:anchorId="7D0681BF">
          <v:shape id="_x0000_s1027" type="#_x0000_t75" style="position:absolute;left:0;text-align:left;margin-left:-42.05pt;margin-top:39pt;width:208.8pt;height:141.4pt;z-index:251658240" o:allowincell="f">
            <v:imagedata r:id="rId9" o:title=""/>
            <w10:wrap type="topAndBottom"/>
          </v:shape>
          <o:OLEObject Type="Embed" ProgID="PBrush" ShapeID="_x0000_s1027" DrawAspect="Content" ObjectID="_1725171521" r:id="rId10"/>
        </w:object>
      </w:r>
    </w:p>
    <w:p w14:paraId="3B6D676B" w14:textId="77777777" w:rsidR="001B0D38" w:rsidRDefault="001B0D38" w:rsidP="001B0D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254E02" w14:textId="77777777" w:rsidR="001B0D38" w:rsidRDefault="001B0D38" w:rsidP="001B0D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2E9047" w14:textId="77777777" w:rsidR="001B0D38" w:rsidRDefault="001B0D38" w:rsidP="001B0D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8D6F0B5" w14:textId="77777777" w:rsidR="001B0D38" w:rsidRDefault="001B0D38" w:rsidP="001B0D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9AA998" w14:textId="77777777" w:rsidR="00651C92" w:rsidRDefault="00651C92" w:rsidP="001B0D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68FFEB" w14:textId="77777777" w:rsidR="00651C92" w:rsidRDefault="00651C92" w:rsidP="001B0D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2E89BA" w14:textId="77777777" w:rsidR="00651C92" w:rsidRDefault="00651C92" w:rsidP="001B0D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66769E" w14:textId="77777777" w:rsidR="00651C92" w:rsidRDefault="00651C92" w:rsidP="001B0D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DD2B8A" w14:textId="77777777" w:rsidR="001B0D38" w:rsidRDefault="001B0D38" w:rsidP="001B0D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DC3A87" w14:textId="77777777" w:rsidR="001B0D38" w:rsidRDefault="001B0D38" w:rsidP="001B0D3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t xml:space="preserve"> </w:t>
      </w:r>
    </w:p>
    <w:p w14:paraId="36BE2E60" w14:textId="77777777" w:rsidR="001B0D38" w:rsidRDefault="001B0D38" w:rsidP="001B0D3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pl-PL"/>
        </w:rPr>
      </w:pPr>
    </w:p>
    <w:p w14:paraId="3905F0D7" w14:textId="77777777" w:rsidR="001B0D38" w:rsidRDefault="001B0D38" w:rsidP="001B0D3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pl-PL"/>
        </w:rPr>
        <w:t>CHOSZCZNO, SIERPIEŃ 2022 R.</w:t>
      </w:r>
    </w:p>
    <w:p w14:paraId="33F54B63" w14:textId="77777777" w:rsidR="00941D29" w:rsidRDefault="00941D29" w:rsidP="009F1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459E24A" w14:textId="77777777" w:rsidR="00941D29" w:rsidRPr="00941D29" w:rsidRDefault="00941D29" w:rsidP="00941D29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lastRenderedPageBreak/>
        <w:t>BEZROBOTNI</w:t>
      </w:r>
    </w:p>
    <w:p w14:paraId="674B1C1A" w14:textId="77777777" w:rsidR="00941D29" w:rsidRPr="00941D29" w:rsidRDefault="00941D29" w:rsidP="00941D29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7820EE0" w14:textId="77777777" w:rsidR="00941D29" w:rsidRPr="00941D29" w:rsidRDefault="00941D29" w:rsidP="00941D29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Pr="00941D2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ab/>
        <w:t>2021 ROK</w:t>
      </w:r>
      <w:r w:rsidRPr="00941D2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ab/>
        <w:t xml:space="preserve"> </w:t>
      </w:r>
      <w:r w:rsidRPr="00941D2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ab/>
        <w:t>2020 ROK</w:t>
      </w:r>
    </w:p>
    <w:p w14:paraId="638183C2" w14:textId="77777777" w:rsidR="00941D29" w:rsidRPr="00941D29" w:rsidRDefault="00941D29" w:rsidP="00941D29">
      <w:pPr>
        <w:spacing w:before="240" w:after="60" w:line="240" w:lineRule="auto"/>
        <w:ind w:firstLine="708"/>
        <w:outlineLvl w:val="7"/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 xml:space="preserve">2190 OSÓB </w:t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  <w:t>2495 OSÓB</w:t>
      </w:r>
    </w:p>
    <w:p w14:paraId="7AA8A841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4BAC57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1F60A4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CB6804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6245C8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1BEBCF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32629B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FD9844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WYSOKOŚĆ STOPY BEZROBOCIA</w:t>
      </w:r>
    </w:p>
    <w:p w14:paraId="06C75F3E" w14:textId="77777777" w:rsidR="00941D29" w:rsidRPr="00941D29" w:rsidRDefault="00941D29" w:rsidP="00941D29">
      <w:pPr>
        <w:spacing w:before="24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99D8EA3" w14:textId="77777777" w:rsidR="00941D29" w:rsidRPr="00941D29" w:rsidRDefault="00941D29" w:rsidP="00941D29">
      <w:pPr>
        <w:spacing w:before="240" w:after="60" w:line="240" w:lineRule="auto"/>
        <w:ind w:firstLine="708"/>
        <w:outlineLvl w:val="7"/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 xml:space="preserve">2021 ROK </w:t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  <w:t xml:space="preserve"> </w:t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  <w:t>2020 ROK</w:t>
      </w:r>
    </w:p>
    <w:p w14:paraId="6FCB1DF9" w14:textId="51F2D2E9" w:rsidR="00941D29" w:rsidRDefault="007B2F90" w:rsidP="007B2F9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  <w:t xml:space="preserve">powiat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 w:rsidR="00941D29" w:rsidRPr="00941D2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16,4%</w:t>
      </w:r>
      <w:r w:rsidR="00941D29" w:rsidRPr="00941D2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 w:rsidR="00941D29" w:rsidRPr="00941D2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 w:rsidR="00941D29" w:rsidRPr="00941D2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  <w:t xml:space="preserve">18,2% </w:t>
      </w:r>
    </w:p>
    <w:p w14:paraId="0899BBA3" w14:textId="60FF278D" w:rsidR="007B2F90" w:rsidRDefault="007B2F90" w:rsidP="007B2F9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  <w:t>województwo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 w:rsidR="00DD4111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7,1%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 w:rsidR="00DD4111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8,3%</w:t>
      </w:r>
    </w:p>
    <w:p w14:paraId="515410C9" w14:textId="78AC5AFB" w:rsidR="007B2F90" w:rsidRPr="00941D29" w:rsidRDefault="007B2F90" w:rsidP="007B2F9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  <w:t>kraj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 w:rsidR="00DD4111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5,4%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 w:rsidR="00DD4111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5,2%</w:t>
      </w:r>
    </w:p>
    <w:p w14:paraId="5E49C581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14:paraId="4F2ABD01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14:paraId="35A1B2B8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14:paraId="17521124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14:paraId="426852D1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ŚRODKI FINANSOWE</w:t>
      </w:r>
    </w:p>
    <w:p w14:paraId="373DF35E" w14:textId="77777777" w:rsidR="00941D29" w:rsidRPr="00941D29" w:rsidRDefault="00941D29" w:rsidP="00941D29">
      <w:pPr>
        <w:spacing w:before="24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EAE3603" w14:textId="77777777" w:rsidR="00941D29" w:rsidRPr="00941D29" w:rsidRDefault="00941D29" w:rsidP="00941D29">
      <w:pPr>
        <w:spacing w:before="240" w:after="60" w:line="240" w:lineRule="auto"/>
        <w:ind w:firstLine="708"/>
        <w:outlineLvl w:val="7"/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>2021 ROK</w:t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  <w:t xml:space="preserve"> </w:t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iCs/>
          <w:sz w:val="32"/>
          <w:szCs w:val="32"/>
          <w:lang w:eastAsia="pl-PL"/>
        </w:rPr>
        <w:tab/>
        <w:t>2020 ROK</w:t>
      </w:r>
    </w:p>
    <w:p w14:paraId="5C5AFB43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14:paraId="296621F1" w14:textId="77777777" w:rsidR="00941D29" w:rsidRPr="00941D29" w:rsidRDefault="00941D29" w:rsidP="00941D2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8.027,2 TYS. ZŁ</w:t>
      </w:r>
      <w:r w:rsidRPr="00941D2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</w:r>
      <w:r w:rsidRPr="00941D29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ab/>
        <w:t>9.279,4 TYS. ZŁ</w:t>
      </w:r>
    </w:p>
    <w:p w14:paraId="4E30E3E8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14:paraId="44A40E74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</w:pPr>
    </w:p>
    <w:p w14:paraId="64CB4371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</w:pPr>
    </w:p>
    <w:p w14:paraId="64E734F1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</w:pPr>
    </w:p>
    <w:p w14:paraId="14E6FB2A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</w:pPr>
    </w:p>
    <w:p w14:paraId="7C3E262A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</w:pPr>
    </w:p>
    <w:p w14:paraId="774B0407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</w:pPr>
    </w:p>
    <w:p w14:paraId="13E67A9B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</w:pPr>
    </w:p>
    <w:p w14:paraId="0BFA3BBE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  <w:t>POWIAT  CHOSZCZNO</w:t>
      </w:r>
    </w:p>
    <w:p w14:paraId="19D29AAD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</w:pPr>
    </w:p>
    <w:p w14:paraId="3F84B098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</w:pPr>
    </w:p>
    <w:p w14:paraId="60779793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pl-PL"/>
        </w:rPr>
      </w:pPr>
    </w:p>
    <w:p w14:paraId="66FED2DE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31.12.2021 r.</w:t>
      </w:r>
    </w:p>
    <w:p w14:paraId="58EC8123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04230A8A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 wp14:anchorId="7DAC7A0A" wp14:editId="5CD2C2FF">
            <wp:extent cx="6268916" cy="5980555"/>
            <wp:effectExtent l="0" t="0" r="0" b="1270"/>
            <wp:docPr id="7" name="Obraz 7" descr="C:\Users\EURES\Pictures\Mapapowia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URES\Pictures\Mapapowiatu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614" cy="600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7F60C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7C8700C0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54388E5C" w14:textId="7636A255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u w:val="single"/>
          <w:lang w:eastAsia="pl-PL"/>
        </w:rPr>
      </w:pPr>
    </w:p>
    <w:p w14:paraId="3D307120" w14:textId="77777777" w:rsidR="00941D29" w:rsidRPr="00941D29" w:rsidRDefault="00941D29" w:rsidP="00941D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lastRenderedPageBreak/>
        <w:t>1. Sytuacja na rynku pracy w kraju</w:t>
      </w:r>
    </w:p>
    <w:p w14:paraId="0670A86D" w14:textId="67267393" w:rsidR="00941D29" w:rsidRDefault="00941D29" w:rsidP="00941D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43E2596B" w14:textId="77777777" w:rsidR="00797FBC" w:rsidRDefault="00797FBC" w:rsidP="00797F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Rok 2021 w gospodarce światowej był czasem łagodzenia negatywnych skutków pandemii </w:t>
      </w:r>
      <w:proofErr w:type="spellStart"/>
      <w:r>
        <w:rPr>
          <w:rFonts w:ascii="Times New Roman" w:hAnsi="Times New Roman" w:cs="Times New Roman"/>
          <w:sz w:val="28"/>
          <w:szCs w:val="28"/>
          <w:lang w:eastAsia="pl-PL"/>
        </w:rPr>
        <w:t>koronawirusa</w:t>
      </w:r>
      <w:proofErr w:type="spellEnd"/>
      <w:r>
        <w:rPr>
          <w:rFonts w:ascii="Times New Roman" w:hAnsi="Times New Roman" w:cs="Times New Roman"/>
          <w:sz w:val="28"/>
          <w:szCs w:val="28"/>
          <w:lang w:eastAsia="pl-PL"/>
        </w:rPr>
        <w:t>. Z perspektywy czasu widać, że gospodarka            i rynek pracy w Polce wykazały się większą odpornością niż wiele innych krajów Unii Europejskiej. Stabilność polskiego rynku pracy potwierdziły dane dotyczące stopy bezrobocia w kraju. Polska nadal była jednym z krajów z najniższym poziomem bezrobocia w Unii Europejskiej. Przed naszym krajem uplasowały się tylko Czesi, Holendrzy, Niemcy. Bezrobocie w Polce było znacznie niższe niż średnia unijna. Sytuacja polskiej gospodarki była przede wszystkim efektem wielomiliardowego wsparcia w ramach tarczy antykryzysowej, które w okresie pandemii trafiło do przedsiębiorców i pracowników. Pozwoliło to na ochronę milionów miejsc pracy. Jednym z ułatwień było umożliwienie świadczenia pracy w trybie zdalnym. Pandemia znacznie przyśpieszyła procesy automatyzacji                i transformacji cyfrowej na rynku pracy, wymuszając m.in. zdobywanie nowych kompetencji. Nowa rzeczywistość, którą przyniosła przedsiębiorcom pandemia, przyczyniła się do zatrudnienia większej liczby specjalistów posiadających umiejętności z zakresu nauk ścisłych, technologii, inżynierii i matematyki. Tego typu ofert  pracy w sierpniu 2021 r. było aż o 133% więcej niż rok wcześniej. Wzrosły oczekiwania pracodawców względem przyszłych potencjalnych pracowników. Od kandydatów oczekiwano doświadczenia zawodowego (79%), odpowiedniego wykształcenia (53%), znajomości języka obcego( (41%), dyspozycyjności (29%).</w:t>
      </w:r>
      <w:r w:rsidRPr="00817BBC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Na znaczeniu zyskały funkcjonujące już wcześniej pozaetatowe formy zatrudnienia. Dzięki nim pracodawcy mogli w ten sposób zapewnić elastyczność w zarządzaniu kosztami zatrudnienia lub sprostać zwiększonemu popytowi na produkty i usługi. Najważniejsze spodziewane trendy na rynku pracy w  2022 roku to:</w:t>
      </w:r>
    </w:p>
    <w:p w14:paraId="5D8D322A" w14:textId="77777777" w:rsidR="00797FBC" w:rsidRDefault="00797FBC" w:rsidP="00CB6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praca hybrydowa jako standard,</w:t>
      </w:r>
    </w:p>
    <w:p w14:paraId="0CCA5C5D" w14:textId="77777777" w:rsidR="00797FBC" w:rsidRDefault="00797FBC" w:rsidP="00CB6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nacisk na inwestycję w rozwój pracowników i indywidualne szkolenia,</w:t>
      </w:r>
    </w:p>
    <w:p w14:paraId="4A460CDD" w14:textId="77777777" w:rsidR="00797FBC" w:rsidRDefault="00797FBC" w:rsidP="00CB6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częstsze przekwalifikowania,</w:t>
      </w:r>
    </w:p>
    <w:p w14:paraId="7C685326" w14:textId="77777777" w:rsidR="00797FBC" w:rsidRDefault="00797FBC" w:rsidP="00CB6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wzrost zapotrzebowania na nowych pracowników,</w:t>
      </w:r>
    </w:p>
    <w:p w14:paraId="494AC2FA" w14:textId="38511A3B" w:rsidR="00797FBC" w:rsidRDefault="00797FBC" w:rsidP="00CB6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wzrost umiejętności kandydatów: zdolności przystosowywania się do zmian </w:t>
      </w:r>
      <w:r w:rsidR="00D90952">
        <w:rPr>
          <w:rFonts w:ascii="Times New Roman" w:hAnsi="Times New Roman" w:cs="Times New Roman"/>
          <w:sz w:val="28"/>
          <w:szCs w:val="28"/>
          <w:lang w:eastAsia="pl-PL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pl-PL"/>
        </w:rPr>
        <w:t>lub łączenia różnych kompetencji,</w:t>
      </w:r>
    </w:p>
    <w:p w14:paraId="5426D97F" w14:textId="77777777" w:rsidR="00797FBC" w:rsidRDefault="00797FBC" w:rsidP="00CB6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podwyższenie płac, </w:t>
      </w:r>
    </w:p>
    <w:p w14:paraId="44CF24AD" w14:textId="30681F64" w:rsidR="007478D1" w:rsidRDefault="00797FBC" w:rsidP="00CB67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rozwój technologii.</w:t>
      </w:r>
    </w:p>
    <w:p w14:paraId="1BEA9C95" w14:textId="1B671903" w:rsidR="00624582" w:rsidRPr="00941D29" w:rsidRDefault="00624582" w:rsidP="00624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>Liczba bezrobotnych wynosiła na konie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</w:t>
      </w: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grudnia 2021 roku 895,7 tys. osób. Z danych resortu wynika, że w rejestrach bezrobotnych w końcu 2021 r. było o 150,8 tys. (tj. o 14,4%) mniej bezrobotnych niż przed rokiem.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</w:t>
      </w: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porównaniu do stanu z końca listopada 2021 r. liczba bezrobotnych w grudniu zmniejszyła się o 3,1 tys. osób, czyli o 0,3%. Dla przykładu, w grudniu 2018 r. bezrobocie wzrosło o 1,9%, a w grudniu 2019 i 2020 r. o 2,0%. Porównując poziom bezrobocia w końcu 2021 r. do stanu sprzed początku epidemii </w:t>
      </w:r>
      <w:r w:rsidR="007B003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COVID-19 liczba zarejestrowanych w urzędach pracy bezrobotnych spadła o 24,2 </w:t>
      </w: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tys. osób, czyli o 2,6%, a stopa bezrobocia rejestrowanego była niższa o 0,</w:t>
      </w:r>
      <w:r w:rsidR="007B0034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pkt. procentow</w:t>
      </w:r>
      <w:r w:rsidR="007B0034">
        <w:rPr>
          <w:rFonts w:ascii="Times New Roman" w:eastAsia="Times New Roman" w:hAnsi="Times New Roman" w:cs="Times New Roman"/>
          <w:sz w:val="28"/>
          <w:szCs w:val="28"/>
          <w:lang w:eastAsia="pl-PL"/>
        </w:rPr>
        <w:t>ego</w:t>
      </w: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W grudniu 2021 r. pracodawcy zgłosili do urzędów pracy prawie 96 tys. wolnych miejsc pracy i miejsc aktywizacji zawodowej. To co prawda o 17,6 tys. (15,5%) mniej niż w listopadzie 2021 r., ale o 14,7 tys. (18,1%) więcej niż w grudniu 2020 r. </w:t>
      </w:r>
    </w:p>
    <w:p w14:paraId="41F1A259" w14:textId="33DC95B5" w:rsidR="00624582" w:rsidRDefault="00651C92" w:rsidP="00797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14:paraId="4AC0BCFD" w14:textId="013E488D" w:rsidR="00941D29" w:rsidRPr="00624582" w:rsidRDefault="00797FBC" w:rsidP="00624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FC0DF1">
        <w:rPr>
          <w:rFonts w:ascii="Times New Roman" w:hAnsi="Times New Roman" w:cs="Times New Roman"/>
          <w:i/>
          <w:iCs/>
          <w:lang w:eastAsia="pl-PL"/>
        </w:rPr>
        <w:t>Źródło</w:t>
      </w:r>
      <w:r>
        <w:rPr>
          <w:rFonts w:ascii="Times New Roman" w:hAnsi="Times New Roman" w:cs="Times New Roman"/>
          <w:lang w:eastAsia="pl-PL"/>
        </w:rPr>
        <w:t>:</w:t>
      </w:r>
      <w:r w:rsidRPr="00FC0DF1">
        <w:rPr>
          <w:rFonts w:ascii="Times New Roman" w:hAnsi="Times New Roman" w:cs="Times New Roman"/>
          <w:lang w:eastAsia="pl-PL"/>
        </w:rPr>
        <w:t xml:space="preserve"> </w:t>
      </w:r>
      <w:hyperlink r:id="rId12" w:history="1">
        <w:r w:rsidRPr="00FC0DF1">
          <w:rPr>
            <w:rStyle w:val="Hipercze"/>
          </w:rPr>
          <w:t>https://grupaprogress.pl</w:t>
        </w:r>
      </w:hyperlink>
      <w:r w:rsidRPr="00FC0DF1">
        <w:rPr>
          <w:rFonts w:ascii="Times New Roman" w:hAnsi="Times New Roman" w:cs="Times New Roman"/>
          <w:lang w:eastAsia="pl-PL"/>
        </w:rPr>
        <w:t>,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FC0DF1">
        <w:rPr>
          <w:rFonts w:ascii="Times New Roman" w:hAnsi="Times New Roman" w:cs="Times New Roman"/>
          <w:lang w:eastAsia="pl-PL"/>
        </w:rPr>
        <w:t>https:// kadry.infor.pl,</w:t>
      </w:r>
      <w:r>
        <w:rPr>
          <w:rFonts w:ascii="Times New Roman" w:hAnsi="Times New Roman" w:cs="Times New Roman"/>
          <w:lang w:eastAsia="pl-PL"/>
        </w:rPr>
        <w:t xml:space="preserve"> </w:t>
      </w:r>
      <w:hyperlink r:id="rId13" w:history="1">
        <w:r w:rsidR="00624582" w:rsidRPr="003406FA">
          <w:rPr>
            <w:rStyle w:val="Hipercze"/>
            <w:rFonts w:ascii="Times New Roman" w:hAnsi="Times New Roman" w:cs="Times New Roman"/>
            <w:lang w:eastAsia="pl-PL"/>
          </w:rPr>
          <w:t>https://www.prawo.pl/kadry/mrips-rok-2021-na-rynku-pracy</w:t>
        </w:r>
      </w:hyperlink>
      <w:r w:rsidR="00624582">
        <w:rPr>
          <w:rFonts w:ascii="Times New Roman" w:hAnsi="Times New Roman" w:cs="Times New Roman"/>
          <w:lang w:eastAsia="pl-PL"/>
        </w:rPr>
        <w:t xml:space="preserve">, </w:t>
      </w:r>
      <w:r w:rsidR="00941D29" w:rsidRPr="00941D2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Ministerstwo Rodziny i Polityki Społecznej</w:t>
      </w:r>
      <w:r w:rsidR="0062458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</w:p>
    <w:p w14:paraId="26716DCD" w14:textId="77777777" w:rsidR="00624582" w:rsidRDefault="00624582" w:rsidP="00941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321C2614" w14:textId="77777777" w:rsidR="00624582" w:rsidRDefault="00624582" w:rsidP="00941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5F1F1C69" w14:textId="0F28FA6F" w:rsidR="00941D29" w:rsidRPr="00941D29" w:rsidRDefault="00941D29" w:rsidP="00941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2. Bezrobocie w powiecie </w:t>
      </w:r>
    </w:p>
    <w:p w14:paraId="40949225" w14:textId="77777777" w:rsidR="00941D29" w:rsidRPr="00941D29" w:rsidRDefault="00941D29" w:rsidP="00651C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003497D0" w14:textId="14361F39" w:rsidR="00941D29" w:rsidRPr="00941D29" w:rsidRDefault="00941D29" w:rsidP="00651C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Na koniec grudnia 2021 roku liczba zarejestrowanych bezrobotnych wynosiła 2190 osób. Była niższa o 305 osób od liczby bezrobotnych na koniec 2020 roku. </w:t>
      </w:r>
    </w:p>
    <w:p w14:paraId="7CB0B4F1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W 2021 roku odsetek kobiet w populacji bezrobotnych w powiecie choszczeńskim wynosił 60,2% (56,9% w grudniu 2020 roku, 60,4% w grudniu 2019 roku). </w:t>
      </w:r>
    </w:p>
    <w:p w14:paraId="221A6C1A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>Liczba osób bezrobotnych z prawem do zasiłku wynosiła 10,3% (13,3% w 2020 roku, 15,5% w 2019 roku).</w:t>
      </w:r>
    </w:p>
    <w:p w14:paraId="6AB1EE8B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Wzrósł udział osób długotrwale bezrobotnych, który wynosił 57,9% (55,5% w 2020 roku, 57,7% w 2019 roku).</w:t>
      </w:r>
    </w:p>
    <w:p w14:paraId="4719472D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>Wzrósł również odsetek bezrobotnych bez kwalifikacji zawodowych, który wynosił 43,9% (42,2% w 2020 roku, 37,5% w 2019 roku).</w:t>
      </w:r>
    </w:p>
    <w:p w14:paraId="2FCC6CC7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>W kategorii osób bez doświadczenia zawodowego odsetek bezrobotnych wynosił  27,3% (27,8% w 2020 roku, 26,5% w 2019 roku).</w:t>
      </w:r>
    </w:p>
    <w:p w14:paraId="5075E98E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Liczba osób powyżej 50 roku życia wynosiła 554 osoby (25,3%), w 2020 roku 626 osób (25,1%), 596 osób (27,5%) w 2019 roku. </w:t>
      </w:r>
    </w:p>
    <w:p w14:paraId="568DCF91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Liczba osób bezrobotnych do 25 roku życia wynosiła 248 osób (339 osób w 2020 roku, 294 osoby w 2019 roku). </w:t>
      </w:r>
    </w:p>
    <w:p w14:paraId="1960C57F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Liczba bezrobotnych do 30 roku życia wynosiła 539 osób (688 osób w 2020 roku, 589 osób w 2019 roku). </w:t>
      </w:r>
    </w:p>
    <w:p w14:paraId="042C7C78" w14:textId="2589029E" w:rsidR="00941D29" w:rsidRPr="00941D29" w:rsidRDefault="00941D29" w:rsidP="00651C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W kategorii osób bezrobotnych z ustalonym stopniem niepełnosprawności procentowy udział w ogólnej liczbie bezrobotnych wynosił w 2021 roku 2,8% (2,4% w 2020 roku, 3,8% w 2019 roku).  </w:t>
      </w:r>
    </w:p>
    <w:p w14:paraId="39AFCBB4" w14:textId="20ED8DF8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Stopa bezrobocia w </w:t>
      </w:r>
      <w:r w:rsidR="006D43A5">
        <w:rPr>
          <w:rFonts w:ascii="Times New Roman" w:eastAsia="Times New Roman" w:hAnsi="Times New Roman" w:cs="Times New Roman"/>
          <w:sz w:val="28"/>
          <w:szCs w:val="20"/>
          <w:lang w:eastAsia="pl-PL"/>
        </w:rPr>
        <w:t>p</w:t>
      </w: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owiecie </w:t>
      </w:r>
      <w:r w:rsidR="006D43A5">
        <w:rPr>
          <w:rFonts w:ascii="Times New Roman" w:eastAsia="Times New Roman" w:hAnsi="Times New Roman" w:cs="Times New Roman"/>
          <w:sz w:val="28"/>
          <w:szCs w:val="20"/>
          <w:lang w:eastAsia="pl-PL"/>
        </w:rPr>
        <w:t>c</w:t>
      </w: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>hoszczeńskim systematycznie malała w ciągu 2021 roku. W styczniu 2021 roku stopa bezrobocia była najwyższa (19,2%), a w październiku i w listopadzie osiągnęła swoje minimum, które wynosiło 15,7%. W grudniu 2021 roku stopa bezrobocia nieznacznie wzrosła(16,4%). (wykres 2).</w:t>
      </w:r>
    </w:p>
    <w:p w14:paraId="28269681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28FE8E9E" w14:textId="77777777" w:rsidR="00DE78D4" w:rsidRDefault="00DE78D4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48B20110" w14:textId="77777777" w:rsidR="00DE78D4" w:rsidRDefault="00DE78D4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14:paraId="41D9713B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lastRenderedPageBreak/>
        <w:t>3. Dane statystyczne o bezrobociu w powiecie</w:t>
      </w:r>
    </w:p>
    <w:p w14:paraId="4DD9CD8F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                 </w:t>
      </w:r>
    </w:p>
    <w:p w14:paraId="37AFBAB8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Struktura osób bezrobotnych w </w:t>
      </w:r>
      <w:r w:rsidRPr="00941D29">
        <w:rPr>
          <w:rFonts w:ascii="Times New Roman" w:eastAsia="Times New Roman" w:hAnsi="Times New Roman" w:cs="Times New Roman"/>
          <w:sz w:val="28"/>
          <w:szCs w:val="20"/>
          <w:u w:val="single"/>
          <w:lang w:eastAsia="pl-PL"/>
        </w:rPr>
        <w:t>powiecie choszczeńskim</w:t>
      </w:r>
    </w:p>
    <w:p w14:paraId="6B9B0187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>wg stanu na 31.12.2021 r., 31.12.2020 r., 31.12.2019 r.</w:t>
      </w:r>
    </w:p>
    <w:p w14:paraId="34968C55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926F20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1</w:t>
      </w:r>
    </w:p>
    <w:tbl>
      <w:tblPr>
        <w:tblW w:w="928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10"/>
        <w:gridCol w:w="1110"/>
        <w:gridCol w:w="1111"/>
        <w:gridCol w:w="1110"/>
        <w:gridCol w:w="1110"/>
        <w:gridCol w:w="1111"/>
      </w:tblGrid>
      <w:tr w:rsidR="00941D29" w:rsidRPr="00941D29" w14:paraId="0512BDD8" w14:textId="77777777" w:rsidTr="00651C92">
        <w:trPr>
          <w:cantSplit/>
        </w:trPr>
        <w:tc>
          <w:tcPr>
            <w:tcW w:w="2622" w:type="dxa"/>
            <w:vMerge w:val="restart"/>
            <w:tcBorders>
              <w:top w:val="double" w:sz="6" w:space="0" w:color="auto"/>
              <w:bottom w:val="single" w:sz="6" w:space="0" w:color="auto"/>
              <w:right w:val="nil"/>
            </w:tcBorders>
          </w:tcPr>
          <w:p w14:paraId="22BDD4B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Wyszczególnienie</w:t>
            </w:r>
          </w:p>
        </w:tc>
        <w:tc>
          <w:tcPr>
            <w:tcW w:w="222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7969C9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31.12.21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8022F7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31.12.20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14:paraId="26E39D3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31.12.19 r.</w:t>
            </w:r>
          </w:p>
        </w:tc>
      </w:tr>
      <w:tr w:rsidR="00941D29" w:rsidRPr="00941D29" w14:paraId="459578B7" w14:textId="77777777" w:rsidTr="00651C92">
        <w:trPr>
          <w:cantSplit/>
        </w:trPr>
        <w:tc>
          <w:tcPr>
            <w:tcW w:w="2622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B09B4CD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E69F23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7D13D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%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66F41C6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53B2FE2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%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AA8BAC1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osób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116D2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%</w:t>
            </w:r>
          </w:p>
        </w:tc>
      </w:tr>
      <w:tr w:rsidR="00941D29" w:rsidRPr="00941D29" w14:paraId="148AC00B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244CE83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Liczba bezrobotnych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4B33CB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2190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B2E5E5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100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CE5889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2495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CB50A8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100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861AD7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2167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479E2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100</w:t>
            </w:r>
          </w:p>
        </w:tc>
      </w:tr>
      <w:tr w:rsidR="00941D29" w:rsidRPr="00941D29" w14:paraId="1272B709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9F62E3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Stopa bezrobocia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45844C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954759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16,4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8300B2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627D2B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18,2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0CACB1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DEBFD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16,0</w:t>
            </w:r>
          </w:p>
        </w:tc>
      </w:tr>
      <w:tr w:rsidR="00941D29" w:rsidRPr="00941D29" w14:paraId="00E43A4F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5E4878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Wskaźnik natężenia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B2FDC7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628E72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7,6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A3929B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02748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8,5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F3D1C1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6C397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7,2</w:t>
            </w:r>
          </w:p>
        </w:tc>
      </w:tr>
      <w:tr w:rsidR="00941D29" w:rsidRPr="00941D29" w14:paraId="044D09C1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E9D9A2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Liczba kobiet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F2F9F8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1318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10745A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60,2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F06C73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1419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157CB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56,9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D5F774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1309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702BC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60,4</w:t>
            </w:r>
          </w:p>
        </w:tc>
      </w:tr>
      <w:tr w:rsidR="00941D29" w:rsidRPr="00941D29" w14:paraId="5968527B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7BE00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Z prawem do zasiłku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D4DEE6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226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1C0471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10,3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8748E2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332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A7F5D7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13,3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331878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335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28419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15,5</w:t>
            </w:r>
          </w:p>
        </w:tc>
      </w:tr>
      <w:tr w:rsidR="00941D29" w:rsidRPr="00941D29" w14:paraId="24E83F7D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2312DB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Zamieszkali na wsi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3B3E16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1399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6DB2C6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63,9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14301D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1601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A9BB0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64,2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479621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1416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B52F6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65,3</w:t>
            </w:r>
          </w:p>
        </w:tc>
      </w:tr>
      <w:tr w:rsidR="00941D29" w:rsidRPr="00941D29" w14:paraId="0009CA4B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CD8534E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Osoby w okresie do 12 mies. od dnia ukończenia nauki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200E0A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45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6B84B1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2,1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72600C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7F7E3E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2,5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BEFBF9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77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9591D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3,6</w:t>
            </w:r>
          </w:p>
        </w:tc>
      </w:tr>
      <w:tr w:rsidR="00941D29" w:rsidRPr="00941D29" w14:paraId="23519C80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2A24E2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Bez kwalifikacji zawodowych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79CFCC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961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C99E77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43,9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751255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1053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F11FFB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42,2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08B5D5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812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89320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37,5</w:t>
            </w:r>
          </w:p>
        </w:tc>
      </w:tr>
      <w:tr w:rsidR="00941D29" w:rsidRPr="00941D29" w14:paraId="10843BDF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CED9F7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Bez doświadczenia zawodowego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30A435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598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BC6F8B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27,3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B3F50B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693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708D2C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27,8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88AE2A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574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25E9B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26,5</w:t>
            </w:r>
          </w:p>
        </w:tc>
      </w:tr>
      <w:tr w:rsidR="00941D29" w:rsidRPr="00941D29" w14:paraId="47EA1CE0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BF98F96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Kobiety, które nie podjęły zatrudnienia po urodzeniu dziecka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006427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557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B3081F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25,4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EF66CC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548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B88AF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22,0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8B778F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524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A9BDF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24,2</w:t>
            </w:r>
          </w:p>
        </w:tc>
      </w:tr>
      <w:tr w:rsidR="00941D29" w:rsidRPr="00941D29" w14:paraId="588C8798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B629D4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Do 30 roku życia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138C02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539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931634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24,6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6BA67F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688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833726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27,6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8B7D28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589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15207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27,2</w:t>
            </w:r>
          </w:p>
        </w:tc>
      </w:tr>
      <w:tr w:rsidR="00941D29" w:rsidRPr="00941D29" w14:paraId="4534C57D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23ABBC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Do 25 roku życia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24331F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248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6E094B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11,3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0B51A7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339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EC57B7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13,6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91D253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294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2AA62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13,6</w:t>
            </w:r>
          </w:p>
        </w:tc>
      </w:tr>
      <w:tr w:rsidR="00941D29" w:rsidRPr="00941D29" w14:paraId="25FD50E3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489238E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Długotrwale bezrobotni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C25BB9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1418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E99F10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64,7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2C1B39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1445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C14DF9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57,9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7D33F7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1202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3658E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55,5</w:t>
            </w:r>
          </w:p>
        </w:tc>
      </w:tr>
      <w:tr w:rsidR="00941D29" w:rsidRPr="00941D29" w14:paraId="36BFC079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214EC6F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Powyżej 50 roku życia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7BF1B3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554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984E6D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25,3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A99152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626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DCC8E6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25,1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B7F98D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596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16B23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27,5</w:t>
            </w:r>
          </w:p>
        </w:tc>
      </w:tr>
      <w:tr w:rsidR="00941D29" w:rsidRPr="00941D29" w14:paraId="0A0CF40B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547A94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Korzystające ze świadczeń z pomocy społecznej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93652B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59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410712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2,7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5D0C45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0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50A51F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0,0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7F8632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7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01906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0,3</w:t>
            </w:r>
          </w:p>
        </w:tc>
      </w:tr>
      <w:tr w:rsidR="00941D29" w:rsidRPr="00941D29" w14:paraId="27B286B9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DFB07D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Posiadające co najmniej jedno dziecko do 6 r. ż. 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2678AC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448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943FAC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20,1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FF8F2F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470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C8D066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18,8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93B8B1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467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54AE6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21,6</w:t>
            </w:r>
          </w:p>
        </w:tc>
      </w:tr>
      <w:tr w:rsidR="00941D29" w:rsidRPr="00941D29" w14:paraId="7032D4E7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06E725A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Niepełnosprawni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6C9B2A5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61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17B5175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2,8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194C36B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59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1BDB345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2,4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4372BF3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82</w:t>
            </w:r>
          </w:p>
        </w:tc>
        <w:tc>
          <w:tcPr>
            <w:tcW w:w="111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41FBA1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3,8</w:t>
            </w:r>
          </w:p>
        </w:tc>
      </w:tr>
    </w:tbl>
    <w:p w14:paraId="691E85DF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302A1D7" w14:textId="77777777" w:rsidR="00941D29" w:rsidRPr="00941D29" w:rsidRDefault="00941D29" w:rsidP="00941D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  <w:sectPr w:rsidR="00941D29" w:rsidRPr="00941D29" w:rsidSect="00651C92">
          <w:footerReference w:type="even" r:id="rId14"/>
          <w:footerReference w:type="defaul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490130532"/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W 2021 roku, w porównaniu do 2020 roku, liczba osób bezrobotnych zmalała we wszystkich gminach powiatu choszczeńskiego.   </w:t>
      </w:r>
    </w:p>
    <w:bookmarkEnd w:id="0"/>
    <w:p w14:paraId="2707892D" w14:textId="77777777" w:rsidR="00941D29" w:rsidRPr="00941D29" w:rsidRDefault="00941D29" w:rsidP="00941D29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   Struktura osób bezrobotnych w </w:t>
      </w:r>
      <w:r w:rsidRPr="00941D29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gminie Bierzwnik</w:t>
      </w:r>
    </w:p>
    <w:p w14:paraId="6726558B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>wg stanu na 31.12.2021 r., 31.12.2020 r., 31.12.2019 r.</w:t>
      </w:r>
    </w:p>
    <w:p w14:paraId="44AC994D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C81F6B7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2</w:t>
      </w:r>
    </w:p>
    <w:tbl>
      <w:tblPr>
        <w:tblW w:w="928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10"/>
        <w:gridCol w:w="1110"/>
        <w:gridCol w:w="1111"/>
        <w:gridCol w:w="1110"/>
        <w:gridCol w:w="1110"/>
        <w:gridCol w:w="1111"/>
      </w:tblGrid>
      <w:tr w:rsidR="00941D29" w:rsidRPr="00941D29" w14:paraId="0698BC31" w14:textId="77777777" w:rsidTr="00651C92">
        <w:trPr>
          <w:cantSplit/>
        </w:trPr>
        <w:tc>
          <w:tcPr>
            <w:tcW w:w="2622" w:type="dxa"/>
            <w:vMerge w:val="restart"/>
            <w:tcBorders>
              <w:top w:val="double" w:sz="6" w:space="0" w:color="auto"/>
              <w:bottom w:val="single" w:sz="6" w:space="0" w:color="auto"/>
              <w:right w:val="nil"/>
            </w:tcBorders>
          </w:tcPr>
          <w:p w14:paraId="10E298DC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Wyszczególnienie</w:t>
            </w:r>
          </w:p>
        </w:tc>
        <w:tc>
          <w:tcPr>
            <w:tcW w:w="222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00EE33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31.12.21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3630D1F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31.12.20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14:paraId="09F4922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31.12.19 r.</w:t>
            </w:r>
          </w:p>
        </w:tc>
      </w:tr>
      <w:tr w:rsidR="00941D29" w:rsidRPr="00941D29" w14:paraId="157CC076" w14:textId="77777777" w:rsidTr="00651C92">
        <w:trPr>
          <w:cantSplit/>
        </w:trPr>
        <w:tc>
          <w:tcPr>
            <w:tcW w:w="2622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C78503C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EAADCA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BDE9CE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635F4E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F020BF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C92548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C1AFA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</w:tr>
      <w:tr w:rsidR="00941D29" w:rsidRPr="00941D29" w14:paraId="5415F7FC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DF02F14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Liczba bezrobotnych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24B05A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324CD6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5E7E9C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D00C54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19CE59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250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1FF56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</w:tr>
      <w:tr w:rsidR="00941D29" w:rsidRPr="00941D29" w14:paraId="6F3789EA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9D765A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Wskaźnik natężenia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76368C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BB6404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8,4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9CBC16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8C834D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9,9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39FBF1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72F54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8,8</w:t>
            </w:r>
          </w:p>
        </w:tc>
      </w:tr>
      <w:tr w:rsidR="00941D29" w:rsidRPr="00941D29" w14:paraId="5E916099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0B2C4E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Liczba kobiet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538A52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134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9250E8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57,5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DAB3BD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D22948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54,6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2A98D9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153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AA6FD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61,2</w:t>
            </w:r>
          </w:p>
        </w:tc>
      </w:tr>
      <w:tr w:rsidR="00941D29" w:rsidRPr="00941D29" w14:paraId="02FF0F16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A33B11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Z prawem do zasiłku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C1D7B3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20D189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11,6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B744B0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45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76EB83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16,1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D9DCEB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0F962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14,0</w:t>
            </w:r>
          </w:p>
        </w:tc>
      </w:tr>
      <w:tr w:rsidR="00941D29" w:rsidRPr="00941D29" w14:paraId="43B98D88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DF2811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 tym kobiet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B4EBE0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6DDC4C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6,9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4D2C7C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547140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5,7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2D9331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8A5A5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7,2</w:t>
            </w:r>
          </w:p>
        </w:tc>
      </w:tr>
      <w:tr w:rsidR="00941D29" w:rsidRPr="00941D29" w14:paraId="0DA177A0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0777BE3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Zamieszkali na wsi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2D8995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A80863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FA8AD8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280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5155EC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FE17FD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250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F3020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</w:tr>
      <w:tr w:rsidR="00941D29" w:rsidRPr="00941D29" w14:paraId="3AAD000A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0676E7A1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 tym kobiet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1AA0CF4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134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263D7F3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57,5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204603F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153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39133AA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54,6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31BCFDC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153</w:t>
            </w:r>
          </w:p>
        </w:tc>
        <w:tc>
          <w:tcPr>
            <w:tcW w:w="111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A611D4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61,2</w:t>
            </w:r>
          </w:p>
        </w:tc>
      </w:tr>
    </w:tbl>
    <w:p w14:paraId="19E751E8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A3DF5B1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16075AEC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Struktura osób bezrobotnych w </w:t>
      </w:r>
      <w:r w:rsidRPr="00941D29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gminie Choszczno </w:t>
      </w: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337DE7C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>wg stanu na 31.12.2021 r., 31.12.2020 r., 31.12.2019 r.</w:t>
      </w:r>
    </w:p>
    <w:p w14:paraId="015F1138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7244079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3</w:t>
      </w:r>
    </w:p>
    <w:tbl>
      <w:tblPr>
        <w:tblW w:w="928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10"/>
        <w:gridCol w:w="1110"/>
        <w:gridCol w:w="1111"/>
        <w:gridCol w:w="1110"/>
        <w:gridCol w:w="1110"/>
        <w:gridCol w:w="1111"/>
      </w:tblGrid>
      <w:tr w:rsidR="00941D29" w:rsidRPr="00941D29" w14:paraId="36A6A9DF" w14:textId="77777777" w:rsidTr="00651C92">
        <w:trPr>
          <w:cantSplit/>
        </w:trPr>
        <w:tc>
          <w:tcPr>
            <w:tcW w:w="2622" w:type="dxa"/>
            <w:vMerge w:val="restart"/>
            <w:tcBorders>
              <w:top w:val="double" w:sz="6" w:space="0" w:color="auto"/>
              <w:bottom w:val="single" w:sz="6" w:space="0" w:color="auto"/>
              <w:right w:val="nil"/>
            </w:tcBorders>
          </w:tcPr>
          <w:p w14:paraId="04CA457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Wyszczególnienie</w:t>
            </w:r>
          </w:p>
        </w:tc>
        <w:tc>
          <w:tcPr>
            <w:tcW w:w="222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ED7AD9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31.12.21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32A442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31.12.20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14:paraId="57857A0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31.12.19 r.</w:t>
            </w:r>
          </w:p>
        </w:tc>
      </w:tr>
      <w:tr w:rsidR="00941D29" w:rsidRPr="00941D29" w14:paraId="5AA69696" w14:textId="77777777" w:rsidTr="00651C92">
        <w:trPr>
          <w:cantSplit/>
        </w:trPr>
        <w:tc>
          <w:tcPr>
            <w:tcW w:w="2622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2CF8F41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FB76FC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B4803D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4C8A4E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06A07A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EB5840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9747B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</w:tr>
      <w:tr w:rsidR="00941D29" w:rsidRPr="00941D29" w14:paraId="78D58026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3EBDC4C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Liczba bezrobotnych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A6F275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792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545761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4CF6A3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851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42B1D2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50ADC4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702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B0771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</w:tr>
      <w:tr w:rsidR="00941D29" w:rsidRPr="00941D29" w14:paraId="32AC99E0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1A226FE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Wskaźnik natężenia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4BEBB6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4287C8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6,2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03DB7D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AC2451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6,5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9E14D9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6B33B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5,3</w:t>
            </w:r>
          </w:p>
        </w:tc>
      </w:tr>
      <w:tr w:rsidR="00941D29" w:rsidRPr="00941D29" w14:paraId="5F80A911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297F36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Liczba kobiet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A6185C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462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A5597C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58,3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0ABA20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485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372C08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57,0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44FDAE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425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8E633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60,5</w:t>
            </w:r>
          </w:p>
        </w:tc>
      </w:tr>
      <w:tr w:rsidR="00941D29" w:rsidRPr="00941D29" w14:paraId="3AED4532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5E2CF9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Z prawem do zasiłku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942823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78B225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11,7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FB16F0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102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4FDFA7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12,0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E7EC8F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108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F1E50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15,4</w:t>
            </w:r>
          </w:p>
        </w:tc>
      </w:tr>
      <w:tr w:rsidR="00941D29" w:rsidRPr="00941D29" w14:paraId="0501E2B7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B84535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 tym kobiet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E7E626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58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192314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7,3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078860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64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ABA4DE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7,5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84A5EF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68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2A2CB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9,7</w:t>
            </w:r>
          </w:p>
        </w:tc>
      </w:tr>
      <w:tr w:rsidR="00941D29" w:rsidRPr="00941D29" w14:paraId="54F3F0E3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4633A8F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Zamieszkali na wsi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DCA3CA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333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2853E5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42,0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CB6470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340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7CEEDA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40,0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880A01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293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89C26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41,7</w:t>
            </w:r>
          </w:p>
        </w:tc>
      </w:tr>
      <w:tr w:rsidR="00941D29" w:rsidRPr="00941D29" w14:paraId="5D08EBCF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2D6D1DE4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 tym kobiet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4E207D1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203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4F6C676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25,6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0CC69D4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196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3A8D5B2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23,0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5BEDD7C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174</w:t>
            </w:r>
          </w:p>
        </w:tc>
        <w:tc>
          <w:tcPr>
            <w:tcW w:w="111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E7AEDF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24,8</w:t>
            </w:r>
          </w:p>
        </w:tc>
      </w:tr>
    </w:tbl>
    <w:p w14:paraId="3A4B496E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54CC3A5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1CFA841C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Struktura osób bezrobotnych w </w:t>
      </w:r>
      <w:r w:rsidRPr="00941D29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gminie Drawno  </w:t>
      </w: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51AAE0B1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>wg stanu na 31.12.2021 r., 31.12.2020 r., 31.12.2019 r.</w:t>
      </w:r>
    </w:p>
    <w:p w14:paraId="237ABAD2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4</w:t>
      </w:r>
    </w:p>
    <w:tbl>
      <w:tblPr>
        <w:tblW w:w="928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10"/>
        <w:gridCol w:w="1110"/>
        <w:gridCol w:w="1111"/>
        <w:gridCol w:w="1110"/>
        <w:gridCol w:w="1110"/>
        <w:gridCol w:w="1111"/>
      </w:tblGrid>
      <w:tr w:rsidR="00941D29" w:rsidRPr="00941D29" w14:paraId="0335B7FB" w14:textId="77777777" w:rsidTr="00651C92">
        <w:trPr>
          <w:cantSplit/>
        </w:trPr>
        <w:tc>
          <w:tcPr>
            <w:tcW w:w="2622" w:type="dxa"/>
            <w:vMerge w:val="restart"/>
            <w:tcBorders>
              <w:top w:val="double" w:sz="6" w:space="0" w:color="auto"/>
              <w:bottom w:val="single" w:sz="6" w:space="0" w:color="auto"/>
              <w:right w:val="nil"/>
            </w:tcBorders>
          </w:tcPr>
          <w:p w14:paraId="365DDFEF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Wyszczególnienie</w:t>
            </w:r>
          </w:p>
        </w:tc>
        <w:tc>
          <w:tcPr>
            <w:tcW w:w="222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4A649EE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31.12.21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130DDE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31.12.20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14:paraId="1ABDECE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31.12.19 r.</w:t>
            </w:r>
          </w:p>
        </w:tc>
      </w:tr>
      <w:tr w:rsidR="00941D29" w:rsidRPr="00941D29" w14:paraId="466653B2" w14:textId="77777777" w:rsidTr="00651C92">
        <w:trPr>
          <w:cantSplit/>
        </w:trPr>
        <w:tc>
          <w:tcPr>
            <w:tcW w:w="2622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EDFC0CC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8F416D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71C566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52C48C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EF1929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491E54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15ABA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</w:tr>
      <w:tr w:rsidR="00941D29" w:rsidRPr="00941D29" w14:paraId="7682D6C2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A5B871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Liczba bezrobotnych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6A1ACA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238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369683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DCF24B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305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C0AFE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12879C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293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D4606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</w:tr>
      <w:tr w:rsidR="00941D29" w:rsidRPr="00941D29" w14:paraId="2AD5D7AE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475C90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Wskaźnik natężenia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5AE422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92C8A8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7,8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CCAB43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7702F5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9,7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5D41D0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697C6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9,1</w:t>
            </w:r>
          </w:p>
        </w:tc>
      </w:tr>
      <w:tr w:rsidR="00941D29" w:rsidRPr="00941D29" w14:paraId="58879DC5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8BFEF6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Liczba kobiet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64FF6F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142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4C1620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59,7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9DB792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158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3C353E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51,8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776F8D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167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346EB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57,0</w:t>
            </w:r>
          </w:p>
        </w:tc>
      </w:tr>
      <w:tr w:rsidR="00941D29" w:rsidRPr="00941D29" w14:paraId="154477CB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5BC791D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Z prawem do zasiłku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A7F329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CC58C2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9,2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19E62D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442FEE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12,5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939456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291CD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14,0</w:t>
            </w:r>
          </w:p>
        </w:tc>
      </w:tr>
      <w:tr w:rsidR="00941D29" w:rsidRPr="00941D29" w14:paraId="79ECE830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EB45ABE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 tym kobiet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80A2D7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97F5DE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5,0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643980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A2B33B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5,9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66B7C5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8D406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8,2</w:t>
            </w:r>
          </w:p>
        </w:tc>
      </w:tr>
      <w:tr w:rsidR="00941D29" w:rsidRPr="00941D29" w14:paraId="7468D8EF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09476CC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Zamieszkali na wsi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A9E1F3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160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F214AA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67,2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B3A3DF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199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468F1C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65,2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90FEAC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189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ADE64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64,5</w:t>
            </w:r>
          </w:p>
        </w:tc>
      </w:tr>
      <w:tr w:rsidR="00941D29" w:rsidRPr="00941D29" w14:paraId="17781693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7557352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 tym kobiet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2D9FA5A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94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60A2312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39,5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4944CEA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103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6FB8D7E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33,8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2140713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107</w:t>
            </w:r>
          </w:p>
        </w:tc>
        <w:tc>
          <w:tcPr>
            <w:tcW w:w="111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0444E2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36,5</w:t>
            </w:r>
          </w:p>
        </w:tc>
      </w:tr>
    </w:tbl>
    <w:p w14:paraId="7506D366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1E8F3A2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Struktura osób bezrobotnych w </w:t>
      </w:r>
      <w:r w:rsidRPr="00941D29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gminie Krzęcin </w:t>
      </w: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0D73FD5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>wg stanu na 31.12.2021 r., 31.12.2020 r., 31.12.2019 r.</w:t>
      </w:r>
    </w:p>
    <w:p w14:paraId="5CB887C6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E3D9604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5</w:t>
      </w:r>
    </w:p>
    <w:tbl>
      <w:tblPr>
        <w:tblW w:w="928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10"/>
        <w:gridCol w:w="1110"/>
        <w:gridCol w:w="1111"/>
        <w:gridCol w:w="1110"/>
        <w:gridCol w:w="1110"/>
        <w:gridCol w:w="1111"/>
      </w:tblGrid>
      <w:tr w:rsidR="00941D29" w:rsidRPr="00941D29" w14:paraId="0FA8AA4B" w14:textId="77777777" w:rsidTr="00651C92">
        <w:trPr>
          <w:cantSplit/>
        </w:trPr>
        <w:tc>
          <w:tcPr>
            <w:tcW w:w="2622" w:type="dxa"/>
            <w:vMerge w:val="restart"/>
            <w:tcBorders>
              <w:top w:val="double" w:sz="6" w:space="0" w:color="auto"/>
              <w:bottom w:val="single" w:sz="6" w:space="0" w:color="auto"/>
              <w:right w:val="nil"/>
            </w:tcBorders>
          </w:tcPr>
          <w:p w14:paraId="0BB0E9A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Wyszczególnienie</w:t>
            </w:r>
          </w:p>
        </w:tc>
        <w:tc>
          <w:tcPr>
            <w:tcW w:w="222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D00691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31.12.21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33CD2EE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31.12.20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14:paraId="618D956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31.12.19 r.</w:t>
            </w:r>
          </w:p>
        </w:tc>
      </w:tr>
      <w:tr w:rsidR="00941D29" w:rsidRPr="00941D29" w14:paraId="567C81E5" w14:textId="77777777" w:rsidTr="00651C92">
        <w:trPr>
          <w:cantSplit/>
        </w:trPr>
        <w:tc>
          <w:tcPr>
            <w:tcW w:w="2622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499C2F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9D9F8D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A2B376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6F93D3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2AE35C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052FCF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BFADD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</w:tr>
      <w:tr w:rsidR="00941D29" w:rsidRPr="00941D29" w14:paraId="0A842443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1900CE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Liczba bezrobotnych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E4BC42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185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BB1A60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93C0C7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FB6005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438BF8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190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17C24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</w:tr>
      <w:tr w:rsidR="00941D29" w:rsidRPr="00941D29" w14:paraId="72D8DCA7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A6FE05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Wskaźnik natężenia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0FEB78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6D2D5C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8,3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15F640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38CF26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9,3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13B2F8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9C3CE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8,1</w:t>
            </w:r>
          </w:p>
        </w:tc>
      </w:tr>
      <w:tr w:rsidR="00941D29" w:rsidRPr="00941D29" w14:paraId="092547CE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495ED1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Liczba kobiet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6B5D0C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121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817C72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65,4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33EE62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127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F0F28B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59,6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39B206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121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36AA0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63,7</w:t>
            </w:r>
          </w:p>
        </w:tc>
      </w:tr>
      <w:tr w:rsidR="00941D29" w:rsidRPr="00941D29" w14:paraId="311D48A9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6404FF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Z prawem do zasiłku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C48EEC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4FC402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9,2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C35CA1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695ED5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13,6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0BE92B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0F899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15,8</w:t>
            </w:r>
          </w:p>
        </w:tc>
      </w:tr>
      <w:tr w:rsidR="00941D29" w:rsidRPr="00941D29" w14:paraId="63F8862B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B79373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 tym kobiet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448744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AA11BB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7,6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1B1DCA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F69E47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6,6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C6E196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D2119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10,0</w:t>
            </w:r>
          </w:p>
        </w:tc>
      </w:tr>
      <w:tr w:rsidR="00941D29" w:rsidRPr="00941D29" w14:paraId="1440E890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0401D0D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Zamieszkali na wsi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6A7581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185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CEC029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52C1B3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81D0E4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DBAB3C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190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90CE2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</w:tr>
      <w:tr w:rsidR="00941D29" w:rsidRPr="00941D29" w14:paraId="4A2F5032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192699AE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 tym kobiet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78E278F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121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23482E0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65,4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231B356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127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65DBE53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59,6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3FF4548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121</w:t>
            </w:r>
          </w:p>
        </w:tc>
        <w:tc>
          <w:tcPr>
            <w:tcW w:w="111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B5C979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63,7</w:t>
            </w:r>
          </w:p>
        </w:tc>
      </w:tr>
    </w:tbl>
    <w:p w14:paraId="142462B0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2EAA937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0F6A946D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Struktura osób bezrobotnych w </w:t>
      </w:r>
      <w:r w:rsidRPr="00941D29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gminie Pełczyce  </w:t>
      </w: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6CCCD3A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>wg stanu na 31.12.2021 r., 31.12.2020 r., 31.12.2019 r.</w:t>
      </w:r>
    </w:p>
    <w:p w14:paraId="79E9E350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CC26B93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6</w:t>
      </w:r>
    </w:p>
    <w:tbl>
      <w:tblPr>
        <w:tblW w:w="928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10"/>
        <w:gridCol w:w="1110"/>
        <w:gridCol w:w="1111"/>
        <w:gridCol w:w="1110"/>
        <w:gridCol w:w="1110"/>
        <w:gridCol w:w="1111"/>
      </w:tblGrid>
      <w:tr w:rsidR="00941D29" w:rsidRPr="00941D29" w14:paraId="4D460E2E" w14:textId="77777777" w:rsidTr="00651C92">
        <w:trPr>
          <w:cantSplit/>
        </w:trPr>
        <w:tc>
          <w:tcPr>
            <w:tcW w:w="2622" w:type="dxa"/>
            <w:vMerge w:val="restart"/>
            <w:tcBorders>
              <w:top w:val="double" w:sz="6" w:space="0" w:color="auto"/>
              <w:bottom w:val="single" w:sz="6" w:space="0" w:color="auto"/>
              <w:right w:val="nil"/>
            </w:tcBorders>
          </w:tcPr>
          <w:p w14:paraId="69A5B573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Wyszczególnienie</w:t>
            </w:r>
          </w:p>
        </w:tc>
        <w:tc>
          <w:tcPr>
            <w:tcW w:w="222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52EEED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31.12.21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448CB34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31.12.20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14:paraId="64C74F9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31.12.19 r.</w:t>
            </w:r>
          </w:p>
        </w:tc>
      </w:tr>
      <w:tr w:rsidR="00941D29" w:rsidRPr="00941D29" w14:paraId="787A5BF0" w14:textId="77777777" w:rsidTr="00651C92">
        <w:trPr>
          <w:cantSplit/>
        </w:trPr>
        <w:tc>
          <w:tcPr>
            <w:tcW w:w="2622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39AD3E1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5BF180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F0ACF9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CC9B88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B8FE9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10ACD4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71028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</w:tr>
      <w:tr w:rsidR="00941D29" w:rsidRPr="00941D29" w14:paraId="230AE2E5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9260C2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Liczba bezrobotnych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3AD520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398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B313EF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B499B2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460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D289D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4FE4F4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399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331DC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</w:tr>
      <w:tr w:rsidR="00941D29" w:rsidRPr="00941D29" w14:paraId="038E63A3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3AF1F44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Wskaźnik natężenia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04F56C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EC02F6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8,5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DE7AE4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C16B40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9,6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E05A4F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96A6E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8,2</w:t>
            </w:r>
          </w:p>
        </w:tc>
      </w:tr>
      <w:tr w:rsidR="00941D29" w:rsidRPr="00941D29" w14:paraId="0C192B76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89104A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Liczba kobiet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E6C93D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253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66FC39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63,6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8B0668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276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25B2D7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60,0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EEC7DA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244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9C814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61,2</w:t>
            </w:r>
          </w:p>
        </w:tc>
      </w:tr>
      <w:tr w:rsidR="00941D29" w:rsidRPr="00941D29" w14:paraId="718032DA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CA5021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Z prawem do zasiłku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14E1D5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CC8B5E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7,5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AF6245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67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FDD393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14,6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4E9708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60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8F2B6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15,0</w:t>
            </w:r>
          </w:p>
        </w:tc>
      </w:tr>
      <w:tr w:rsidR="00941D29" w:rsidRPr="00941D29" w14:paraId="6592118B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2BD6BF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 tym kobiet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2DA397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8DBB9D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4,3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076242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F5505D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9,3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BCCF81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5784E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10,0</w:t>
            </w:r>
          </w:p>
        </w:tc>
      </w:tr>
      <w:tr w:rsidR="00941D29" w:rsidRPr="00941D29" w14:paraId="399854B8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FB7DEDC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Zamieszkali na wsi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BED5DD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275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C35B24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69,1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3046DC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324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BF5844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70,4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4DF743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270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7A9AF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67,7</w:t>
            </w:r>
          </w:p>
        </w:tc>
      </w:tr>
      <w:tr w:rsidR="00941D29" w:rsidRPr="00941D29" w14:paraId="32409DFD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23F6DFE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 tym kobiet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50F8583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188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625D11C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47,2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277F799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202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6068C3E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43,9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2E30BFF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173</w:t>
            </w:r>
          </w:p>
        </w:tc>
        <w:tc>
          <w:tcPr>
            <w:tcW w:w="111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F4196B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43,4</w:t>
            </w:r>
          </w:p>
        </w:tc>
      </w:tr>
    </w:tbl>
    <w:p w14:paraId="73F9B7C4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E0BD7A2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375C3E64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Struktura osób bezrobotnych w </w:t>
      </w:r>
      <w:r w:rsidRPr="00941D29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gminie Recz </w:t>
      </w: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68D24251" w14:textId="77777777" w:rsidR="00941D29" w:rsidRPr="00941D29" w:rsidRDefault="00941D29" w:rsidP="00941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>wg stanu na 31.12.2021 r., 31.12.2020 r., 31.12.2019 r.</w:t>
      </w:r>
    </w:p>
    <w:p w14:paraId="6546FBE9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7</w:t>
      </w:r>
    </w:p>
    <w:tbl>
      <w:tblPr>
        <w:tblW w:w="928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10"/>
        <w:gridCol w:w="1110"/>
        <w:gridCol w:w="1111"/>
        <w:gridCol w:w="1110"/>
        <w:gridCol w:w="1110"/>
        <w:gridCol w:w="1111"/>
      </w:tblGrid>
      <w:tr w:rsidR="00941D29" w:rsidRPr="00941D29" w14:paraId="08E76D0D" w14:textId="77777777" w:rsidTr="00651C92">
        <w:trPr>
          <w:cantSplit/>
        </w:trPr>
        <w:tc>
          <w:tcPr>
            <w:tcW w:w="2622" w:type="dxa"/>
            <w:vMerge w:val="restart"/>
            <w:tcBorders>
              <w:top w:val="double" w:sz="6" w:space="0" w:color="auto"/>
              <w:bottom w:val="single" w:sz="6" w:space="0" w:color="auto"/>
              <w:right w:val="nil"/>
            </w:tcBorders>
          </w:tcPr>
          <w:p w14:paraId="6F3AF55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Wyszczególnienie</w:t>
            </w:r>
          </w:p>
        </w:tc>
        <w:tc>
          <w:tcPr>
            <w:tcW w:w="222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43E38A7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31.12.21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0B449C9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31.12.20 r.</w:t>
            </w:r>
          </w:p>
        </w:tc>
        <w:tc>
          <w:tcPr>
            <w:tcW w:w="222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14:paraId="623791F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31.12.19 r.</w:t>
            </w:r>
          </w:p>
        </w:tc>
      </w:tr>
      <w:tr w:rsidR="00941D29" w:rsidRPr="00941D29" w14:paraId="405F4DC5" w14:textId="77777777" w:rsidTr="00651C92">
        <w:trPr>
          <w:cantSplit/>
        </w:trPr>
        <w:tc>
          <w:tcPr>
            <w:tcW w:w="2622" w:type="dxa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14F47A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97D2A9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1D7908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5D1B68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9537D0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2F073A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osób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9175C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%</w:t>
            </w:r>
          </w:p>
        </w:tc>
      </w:tr>
      <w:tr w:rsidR="00941D29" w:rsidRPr="00941D29" w14:paraId="2DADF38E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337648C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Liczba bezrobotnych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F190A8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344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EB4C0D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755F67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386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7DD9D6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BEB842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333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38C36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100</w:t>
            </w:r>
          </w:p>
        </w:tc>
      </w:tr>
      <w:tr w:rsidR="00941D29" w:rsidRPr="00941D29" w14:paraId="40FEB5D9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56568F4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Wskaźnik natężenia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E780E5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ECBE8B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10,3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FAA9F2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FA84E5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11,5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6D2623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0E55D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9,7</w:t>
            </w:r>
          </w:p>
        </w:tc>
      </w:tr>
      <w:tr w:rsidR="00941D29" w:rsidRPr="00941D29" w14:paraId="492A8252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69322E6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Liczba kobiet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5AE833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206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2ED58A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59,9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66FFAC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220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0F48FE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57,0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140F16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199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78B7A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59,8</w:t>
            </w:r>
          </w:p>
        </w:tc>
      </w:tr>
      <w:tr w:rsidR="00941D29" w:rsidRPr="00941D29" w14:paraId="08121998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ED658E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Z prawem do zasiłku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01DA35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C0EDE4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10,8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170FAD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51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653FE2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13,2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F4A435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61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06846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18,3</w:t>
            </w:r>
          </w:p>
        </w:tc>
      </w:tr>
      <w:tr w:rsidR="00941D29" w:rsidRPr="00941D29" w14:paraId="6269CA2B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96C9C3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 tym kobiet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6B17BB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1E4DD6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6,7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40D6BF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1F2BBA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5,4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8155A2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310A6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9,0</w:t>
            </w:r>
          </w:p>
        </w:tc>
      </w:tr>
      <w:tr w:rsidR="00941D29" w:rsidRPr="00941D29" w14:paraId="2E51535D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F7DB3E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Zamieszkali na wsi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46B8E6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213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D436F1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61,9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F0AC05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245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A81BFC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63,5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EA6AD4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224</w:t>
            </w:r>
          </w:p>
        </w:tc>
        <w:tc>
          <w:tcPr>
            <w:tcW w:w="111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5245E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67,3</w:t>
            </w:r>
          </w:p>
        </w:tc>
      </w:tr>
      <w:tr w:rsidR="00941D29" w:rsidRPr="00941D29" w14:paraId="5A54E383" w14:textId="77777777" w:rsidTr="00651C92">
        <w:trPr>
          <w:cantSplit/>
        </w:trPr>
        <w:tc>
          <w:tcPr>
            <w:tcW w:w="2622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00F7EE7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 tym kobiet 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42839F8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120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4E8C9BA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34,9</w:t>
            </w:r>
          </w:p>
        </w:tc>
        <w:tc>
          <w:tcPr>
            <w:tcW w:w="1111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033CE45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131</w:t>
            </w:r>
          </w:p>
        </w:tc>
        <w:tc>
          <w:tcPr>
            <w:tcW w:w="1110" w:type="dxa"/>
            <w:tcBorders>
              <w:top w:val="single" w:sz="6" w:space="0" w:color="auto"/>
              <w:bottom w:val="double" w:sz="4" w:space="0" w:color="auto"/>
              <w:right w:val="nil"/>
            </w:tcBorders>
          </w:tcPr>
          <w:p w14:paraId="520F87D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33,9</w:t>
            </w:r>
          </w:p>
        </w:tc>
        <w:tc>
          <w:tcPr>
            <w:tcW w:w="111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</w:tcPr>
          <w:p w14:paraId="38DAEE1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135</w:t>
            </w:r>
          </w:p>
        </w:tc>
        <w:tc>
          <w:tcPr>
            <w:tcW w:w="111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1EDC96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40,5</w:t>
            </w:r>
          </w:p>
        </w:tc>
      </w:tr>
    </w:tbl>
    <w:p w14:paraId="05A90A09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0F2AEE5" w14:textId="77777777" w:rsidR="00941D29" w:rsidRPr="00941D29" w:rsidRDefault="00941D29" w:rsidP="00941D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  <w:sectPr w:rsidR="00941D29" w:rsidRPr="00941D29" w:rsidSect="00651C92">
          <w:footerReference w:type="even" r:id="rId17"/>
          <w:footerReference w:type="defaul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2C66CD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Wykres 1</w:t>
      </w:r>
    </w:p>
    <w:p w14:paraId="7770979E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35757DBD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noProof/>
          <w:sz w:val="28"/>
          <w:szCs w:val="20"/>
          <w:lang w:eastAsia="pl-PL"/>
        </w:rPr>
        <w:drawing>
          <wp:inline distT="0" distB="0" distL="0" distR="0" wp14:anchorId="1C8FAA19" wp14:editId="4E7D456B">
            <wp:extent cx="8353425" cy="4714875"/>
            <wp:effectExtent l="0" t="0" r="9525" b="9525"/>
            <wp:docPr id="2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7658084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0C004563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01729D24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25032E12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Wykres 2</w:t>
      </w:r>
    </w:p>
    <w:p w14:paraId="060B20AA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73F0DA9B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  <w:sectPr w:rsidR="00941D29" w:rsidRPr="00941D29" w:rsidSect="00651C9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941D29">
        <w:rPr>
          <w:noProof/>
          <w:lang w:eastAsia="pl-PL"/>
        </w:rPr>
        <w:drawing>
          <wp:inline distT="0" distB="0" distL="0" distR="0" wp14:anchorId="36DCE686" wp14:editId="5384758D">
            <wp:extent cx="8528539" cy="4246245"/>
            <wp:effectExtent l="0" t="0" r="6350" b="190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9FF6161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lastRenderedPageBreak/>
        <w:t>Struktura wieku osób bezrobotnych zarejestrowanych w PUP  w Choszcznie</w:t>
      </w:r>
    </w:p>
    <w:p w14:paraId="5547D294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3F6659D9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8</w:t>
      </w:r>
    </w:p>
    <w:tbl>
      <w:tblPr>
        <w:tblW w:w="92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151"/>
        <w:gridCol w:w="1151"/>
        <w:gridCol w:w="1151"/>
        <w:gridCol w:w="1151"/>
        <w:gridCol w:w="1151"/>
        <w:gridCol w:w="1151"/>
      </w:tblGrid>
      <w:tr w:rsidR="00941D29" w:rsidRPr="00941D29" w14:paraId="2153D507" w14:textId="77777777" w:rsidTr="00651C92">
        <w:tc>
          <w:tcPr>
            <w:tcW w:w="2302" w:type="dxa"/>
            <w:tcBorders>
              <w:top w:val="double" w:sz="12" w:space="0" w:color="auto"/>
              <w:bottom w:val="nil"/>
            </w:tcBorders>
          </w:tcPr>
          <w:p w14:paraId="5491AAC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Przedziały wiekowe</w:t>
            </w:r>
          </w:p>
        </w:tc>
        <w:tc>
          <w:tcPr>
            <w:tcW w:w="2302" w:type="dxa"/>
            <w:gridSpan w:val="2"/>
          </w:tcPr>
          <w:p w14:paraId="73508E8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31.12.2021 r.</w:t>
            </w:r>
          </w:p>
        </w:tc>
        <w:tc>
          <w:tcPr>
            <w:tcW w:w="2302" w:type="dxa"/>
            <w:gridSpan w:val="2"/>
          </w:tcPr>
          <w:p w14:paraId="747961E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31.12.2020 r.</w:t>
            </w:r>
          </w:p>
        </w:tc>
        <w:tc>
          <w:tcPr>
            <w:tcW w:w="2302" w:type="dxa"/>
            <w:gridSpan w:val="2"/>
          </w:tcPr>
          <w:p w14:paraId="6FAED5F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31.12.2019 r.</w:t>
            </w:r>
          </w:p>
        </w:tc>
      </w:tr>
      <w:tr w:rsidR="00941D29" w:rsidRPr="00941D29" w14:paraId="794D4C93" w14:textId="77777777" w:rsidTr="00651C92">
        <w:tc>
          <w:tcPr>
            <w:tcW w:w="2302" w:type="dxa"/>
            <w:tcBorders>
              <w:top w:val="nil"/>
              <w:bottom w:val="single" w:sz="6" w:space="0" w:color="auto"/>
            </w:tcBorders>
          </w:tcPr>
          <w:p w14:paraId="2820351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  <w:tc>
          <w:tcPr>
            <w:tcW w:w="1151" w:type="dxa"/>
          </w:tcPr>
          <w:p w14:paraId="76A1EBD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Osób</w:t>
            </w:r>
          </w:p>
        </w:tc>
        <w:tc>
          <w:tcPr>
            <w:tcW w:w="1151" w:type="dxa"/>
          </w:tcPr>
          <w:p w14:paraId="3CE1057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%</w:t>
            </w:r>
          </w:p>
        </w:tc>
        <w:tc>
          <w:tcPr>
            <w:tcW w:w="1151" w:type="dxa"/>
          </w:tcPr>
          <w:p w14:paraId="1F9CBF1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osób</w:t>
            </w:r>
          </w:p>
        </w:tc>
        <w:tc>
          <w:tcPr>
            <w:tcW w:w="1151" w:type="dxa"/>
          </w:tcPr>
          <w:p w14:paraId="5B5C9D8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%</w:t>
            </w:r>
          </w:p>
        </w:tc>
        <w:tc>
          <w:tcPr>
            <w:tcW w:w="1151" w:type="dxa"/>
          </w:tcPr>
          <w:p w14:paraId="0B14A77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osób</w:t>
            </w:r>
          </w:p>
        </w:tc>
        <w:tc>
          <w:tcPr>
            <w:tcW w:w="1151" w:type="dxa"/>
          </w:tcPr>
          <w:p w14:paraId="3268CB5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%</w:t>
            </w:r>
          </w:p>
        </w:tc>
      </w:tr>
      <w:tr w:rsidR="00941D29" w:rsidRPr="00941D29" w14:paraId="70B649AD" w14:textId="77777777" w:rsidTr="00651C92">
        <w:tc>
          <w:tcPr>
            <w:tcW w:w="2302" w:type="dxa"/>
          </w:tcPr>
          <w:p w14:paraId="257F954C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18-24 lata</w:t>
            </w:r>
          </w:p>
        </w:tc>
        <w:tc>
          <w:tcPr>
            <w:tcW w:w="1151" w:type="dxa"/>
          </w:tcPr>
          <w:p w14:paraId="2A8F3BA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248</w:t>
            </w:r>
          </w:p>
        </w:tc>
        <w:tc>
          <w:tcPr>
            <w:tcW w:w="1151" w:type="dxa"/>
          </w:tcPr>
          <w:p w14:paraId="53F16F7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11,4</w:t>
            </w:r>
          </w:p>
        </w:tc>
        <w:tc>
          <w:tcPr>
            <w:tcW w:w="1151" w:type="dxa"/>
          </w:tcPr>
          <w:p w14:paraId="704DAEE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339</w:t>
            </w:r>
          </w:p>
        </w:tc>
        <w:tc>
          <w:tcPr>
            <w:tcW w:w="1151" w:type="dxa"/>
          </w:tcPr>
          <w:p w14:paraId="6F3B8DC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13,6</w:t>
            </w:r>
          </w:p>
        </w:tc>
        <w:tc>
          <w:tcPr>
            <w:tcW w:w="1151" w:type="dxa"/>
          </w:tcPr>
          <w:p w14:paraId="5ABA545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294</w:t>
            </w:r>
          </w:p>
        </w:tc>
        <w:tc>
          <w:tcPr>
            <w:tcW w:w="1151" w:type="dxa"/>
          </w:tcPr>
          <w:p w14:paraId="394394F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13,6</w:t>
            </w:r>
          </w:p>
        </w:tc>
      </w:tr>
      <w:tr w:rsidR="00941D29" w:rsidRPr="00941D29" w14:paraId="1C6A406B" w14:textId="77777777" w:rsidTr="00651C92">
        <w:tc>
          <w:tcPr>
            <w:tcW w:w="2302" w:type="dxa"/>
          </w:tcPr>
          <w:p w14:paraId="1C35676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25-34 lata</w:t>
            </w:r>
          </w:p>
        </w:tc>
        <w:tc>
          <w:tcPr>
            <w:tcW w:w="1151" w:type="dxa"/>
          </w:tcPr>
          <w:p w14:paraId="47CD00D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609</w:t>
            </w:r>
          </w:p>
        </w:tc>
        <w:tc>
          <w:tcPr>
            <w:tcW w:w="1151" w:type="dxa"/>
          </w:tcPr>
          <w:p w14:paraId="1EA5D57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27,8</w:t>
            </w:r>
          </w:p>
        </w:tc>
        <w:tc>
          <w:tcPr>
            <w:tcW w:w="1151" w:type="dxa"/>
          </w:tcPr>
          <w:p w14:paraId="5AFB8AF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675</w:t>
            </w:r>
          </w:p>
        </w:tc>
        <w:tc>
          <w:tcPr>
            <w:tcW w:w="1151" w:type="dxa"/>
          </w:tcPr>
          <w:p w14:paraId="7F0E801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27,1</w:t>
            </w:r>
          </w:p>
        </w:tc>
        <w:tc>
          <w:tcPr>
            <w:tcW w:w="1151" w:type="dxa"/>
          </w:tcPr>
          <w:p w14:paraId="6A55D1B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600</w:t>
            </w:r>
          </w:p>
        </w:tc>
        <w:tc>
          <w:tcPr>
            <w:tcW w:w="1151" w:type="dxa"/>
          </w:tcPr>
          <w:p w14:paraId="795A688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27,7</w:t>
            </w:r>
          </w:p>
        </w:tc>
      </w:tr>
      <w:tr w:rsidR="00941D29" w:rsidRPr="00941D29" w14:paraId="00CDB542" w14:textId="77777777" w:rsidTr="00651C92">
        <w:trPr>
          <w:trHeight w:val="295"/>
        </w:trPr>
        <w:tc>
          <w:tcPr>
            <w:tcW w:w="2302" w:type="dxa"/>
          </w:tcPr>
          <w:p w14:paraId="3336162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35-44 lata</w:t>
            </w:r>
          </w:p>
        </w:tc>
        <w:tc>
          <w:tcPr>
            <w:tcW w:w="1151" w:type="dxa"/>
          </w:tcPr>
          <w:p w14:paraId="3CFB878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544</w:t>
            </w:r>
          </w:p>
        </w:tc>
        <w:tc>
          <w:tcPr>
            <w:tcW w:w="1151" w:type="dxa"/>
          </w:tcPr>
          <w:p w14:paraId="188AAE2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24,8</w:t>
            </w:r>
          </w:p>
        </w:tc>
        <w:tc>
          <w:tcPr>
            <w:tcW w:w="1151" w:type="dxa"/>
          </w:tcPr>
          <w:p w14:paraId="1B47771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629</w:t>
            </w:r>
          </w:p>
        </w:tc>
        <w:tc>
          <w:tcPr>
            <w:tcW w:w="1151" w:type="dxa"/>
          </w:tcPr>
          <w:p w14:paraId="1FB0894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25,2</w:t>
            </w:r>
          </w:p>
        </w:tc>
        <w:tc>
          <w:tcPr>
            <w:tcW w:w="1151" w:type="dxa"/>
          </w:tcPr>
          <w:p w14:paraId="528FD73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484</w:t>
            </w:r>
          </w:p>
        </w:tc>
        <w:tc>
          <w:tcPr>
            <w:tcW w:w="1151" w:type="dxa"/>
          </w:tcPr>
          <w:p w14:paraId="7340321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22,4</w:t>
            </w:r>
          </w:p>
        </w:tc>
      </w:tr>
      <w:tr w:rsidR="00941D29" w:rsidRPr="00941D29" w14:paraId="4818180D" w14:textId="77777777" w:rsidTr="00651C92">
        <w:tc>
          <w:tcPr>
            <w:tcW w:w="2302" w:type="dxa"/>
          </w:tcPr>
          <w:p w14:paraId="6EAF5AD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45-54 lata</w:t>
            </w:r>
          </w:p>
        </w:tc>
        <w:tc>
          <w:tcPr>
            <w:tcW w:w="1151" w:type="dxa"/>
          </w:tcPr>
          <w:p w14:paraId="583D27A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443</w:t>
            </w:r>
          </w:p>
        </w:tc>
        <w:tc>
          <w:tcPr>
            <w:tcW w:w="1151" w:type="dxa"/>
          </w:tcPr>
          <w:p w14:paraId="3D27EBF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20,2</w:t>
            </w:r>
          </w:p>
        </w:tc>
        <w:tc>
          <w:tcPr>
            <w:tcW w:w="1151" w:type="dxa"/>
          </w:tcPr>
          <w:p w14:paraId="3F95487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441</w:t>
            </w:r>
          </w:p>
        </w:tc>
        <w:tc>
          <w:tcPr>
            <w:tcW w:w="1151" w:type="dxa"/>
          </w:tcPr>
          <w:p w14:paraId="5D08D05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17,7</w:t>
            </w:r>
          </w:p>
        </w:tc>
        <w:tc>
          <w:tcPr>
            <w:tcW w:w="1151" w:type="dxa"/>
          </w:tcPr>
          <w:p w14:paraId="362EA4A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391</w:t>
            </w:r>
          </w:p>
        </w:tc>
        <w:tc>
          <w:tcPr>
            <w:tcW w:w="1151" w:type="dxa"/>
          </w:tcPr>
          <w:p w14:paraId="366E7F5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18,0</w:t>
            </w:r>
          </w:p>
        </w:tc>
      </w:tr>
      <w:tr w:rsidR="00941D29" w:rsidRPr="00941D29" w14:paraId="56AD9FC2" w14:textId="77777777" w:rsidTr="00651C92">
        <w:tc>
          <w:tcPr>
            <w:tcW w:w="2302" w:type="dxa"/>
          </w:tcPr>
          <w:p w14:paraId="5F5F96B1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55-59 lat</w:t>
            </w:r>
          </w:p>
        </w:tc>
        <w:tc>
          <w:tcPr>
            <w:tcW w:w="1151" w:type="dxa"/>
          </w:tcPr>
          <w:p w14:paraId="7124FAA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203</w:t>
            </w:r>
          </w:p>
        </w:tc>
        <w:tc>
          <w:tcPr>
            <w:tcW w:w="1151" w:type="dxa"/>
          </w:tcPr>
          <w:p w14:paraId="32B20B7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9,3</w:t>
            </w:r>
          </w:p>
        </w:tc>
        <w:tc>
          <w:tcPr>
            <w:tcW w:w="1151" w:type="dxa"/>
          </w:tcPr>
          <w:p w14:paraId="736F238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245</w:t>
            </w:r>
          </w:p>
        </w:tc>
        <w:tc>
          <w:tcPr>
            <w:tcW w:w="1151" w:type="dxa"/>
          </w:tcPr>
          <w:p w14:paraId="09B3EF6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9,8</w:t>
            </w:r>
          </w:p>
        </w:tc>
        <w:tc>
          <w:tcPr>
            <w:tcW w:w="1151" w:type="dxa"/>
          </w:tcPr>
          <w:p w14:paraId="56F517B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244</w:t>
            </w:r>
          </w:p>
        </w:tc>
        <w:tc>
          <w:tcPr>
            <w:tcW w:w="1151" w:type="dxa"/>
          </w:tcPr>
          <w:p w14:paraId="139BAFA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11,3</w:t>
            </w:r>
          </w:p>
        </w:tc>
      </w:tr>
      <w:tr w:rsidR="00941D29" w:rsidRPr="00941D29" w14:paraId="17E85885" w14:textId="77777777" w:rsidTr="00651C92">
        <w:tc>
          <w:tcPr>
            <w:tcW w:w="2302" w:type="dxa"/>
          </w:tcPr>
          <w:p w14:paraId="5DD6C15F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60-64 lata</w:t>
            </w:r>
          </w:p>
        </w:tc>
        <w:tc>
          <w:tcPr>
            <w:tcW w:w="1151" w:type="dxa"/>
          </w:tcPr>
          <w:p w14:paraId="12C548E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143</w:t>
            </w:r>
          </w:p>
        </w:tc>
        <w:tc>
          <w:tcPr>
            <w:tcW w:w="1151" w:type="dxa"/>
          </w:tcPr>
          <w:p w14:paraId="358BB01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6,5</w:t>
            </w:r>
          </w:p>
        </w:tc>
        <w:tc>
          <w:tcPr>
            <w:tcW w:w="1151" w:type="dxa"/>
          </w:tcPr>
          <w:p w14:paraId="4AF0710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166</w:t>
            </w:r>
          </w:p>
        </w:tc>
        <w:tc>
          <w:tcPr>
            <w:tcW w:w="1151" w:type="dxa"/>
          </w:tcPr>
          <w:p w14:paraId="052DC6C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6,6</w:t>
            </w:r>
          </w:p>
        </w:tc>
        <w:tc>
          <w:tcPr>
            <w:tcW w:w="1151" w:type="dxa"/>
          </w:tcPr>
          <w:p w14:paraId="482EBB7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154</w:t>
            </w:r>
          </w:p>
        </w:tc>
        <w:tc>
          <w:tcPr>
            <w:tcW w:w="1151" w:type="dxa"/>
          </w:tcPr>
          <w:p w14:paraId="43D9DC6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7,0</w:t>
            </w:r>
          </w:p>
        </w:tc>
      </w:tr>
      <w:tr w:rsidR="00941D29" w:rsidRPr="00941D29" w14:paraId="618A7A87" w14:textId="77777777" w:rsidTr="00651C92">
        <w:tc>
          <w:tcPr>
            <w:tcW w:w="2302" w:type="dxa"/>
          </w:tcPr>
          <w:p w14:paraId="4798B3A4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Razem</w:t>
            </w:r>
          </w:p>
        </w:tc>
        <w:tc>
          <w:tcPr>
            <w:tcW w:w="1151" w:type="dxa"/>
          </w:tcPr>
          <w:p w14:paraId="483085C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2190</w:t>
            </w:r>
          </w:p>
        </w:tc>
        <w:tc>
          <w:tcPr>
            <w:tcW w:w="1151" w:type="dxa"/>
          </w:tcPr>
          <w:p w14:paraId="0889E08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100</w:t>
            </w:r>
          </w:p>
        </w:tc>
        <w:tc>
          <w:tcPr>
            <w:tcW w:w="1151" w:type="dxa"/>
          </w:tcPr>
          <w:p w14:paraId="2C77EA8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2495</w:t>
            </w:r>
          </w:p>
        </w:tc>
        <w:tc>
          <w:tcPr>
            <w:tcW w:w="1151" w:type="dxa"/>
          </w:tcPr>
          <w:p w14:paraId="0F6CC8B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100</w:t>
            </w:r>
          </w:p>
        </w:tc>
        <w:tc>
          <w:tcPr>
            <w:tcW w:w="1151" w:type="dxa"/>
          </w:tcPr>
          <w:p w14:paraId="5B5D94A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2167</w:t>
            </w:r>
          </w:p>
        </w:tc>
        <w:tc>
          <w:tcPr>
            <w:tcW w:w="1151" w:type="dxa"/>
          </w:tcPr>
          <w:p w14:paraId="301CF25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100</w:t>
            </w:r>
          </w:p>
        </w:tc>
      </w:tr>
    </w:tbl>
    <w:p w14:paraId="188B7559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392184D0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</w:p>
    <w:p w14:paraId="55F10337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1A154527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3D0A996C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5AAC9D2C" w14:textId="77777777" w:rsidR="00941D29" w:rsidRPr="00941D29" w:rsidRDefault="00941D29" w:rsidP="00941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2B169221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>Struktura wieku osób bezrobotnych wg stanu na 31.12.2021 r.</w:t>
      </w:r>
    </w:p>
    <w:p w14:paraId="1BF0BA1B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206789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Wykres 3</w:t>
      </w:r>
    </w:p>
    <w:p w14:paraId="5F30E8C8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5F1DCA" w14:textId="77777777" w:rsidR="00941D29" w:rsidRPr="00941D29" w:rsidRDefault="00941D29" w:rsidP="00941D2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1B9E7805" wp14:editId="296F0A78">
            <wp:extent cx="5768721" cy="3848100"/>
            <wp:effectExtent l="0" t="0" r="3810" b="0"/>
            <wp:docPr id="3" name="Wykres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606C61E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EB50EE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3A8C80BF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lastRenderedPageBreak/>
        <w:t>Wykształcenie osób bezrobotnych zarejestrowanych w PUP w Choszcznie</w:t>
      </w:r>
    </w:p>
    <w:p w14:paraId="3B33E166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505AE0DE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9</w:t>
      </w:r>
    </w:p>
    <w:tbl>
      <w:tblPr>
        <w:tblW w:w="92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151"/>
        <w:gridCol w:w="1151"/>
        <w:gridCol w:w="1151"/>
        <w:gridCol w:w="1151"/>
        <w:gridCol w:w="1151"/>
        <w:gridCol w:w="1151"/>
      </w:tblGrid>
      <w:tr w:rsidR="00941D29" w:rsidRPr="00941D29" w14:paraId="7DC0CDCA" w14:textId="77777777" w:rsidTr="00651C92">
        <w:tc>
          <w:tcPr>
            <w:tcW w:w="2302" w:type="dxa"/>
            <w:tcBorders>
              <w:top w:val="double" w:sz="12" w:space="0" w:color="auto"/>
              <w:bottom w:val="nil"/>
            </w:tcBorders>
          </w:tcPr>
          <w:p w14:paraId="4971842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Wykształcenie</w:t>
            </w:r>
          </w:p>
        </w:tc>
        <w:tc>
          <w:tcPr>
            <w:tcW w:w="2302" w:type="dxa"/>
            <w:gridSpan w:val="2"/>
          </w:tcPr>
          <w:p w14:paraId="22E8C94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31.12.2021 r.</w:t>
            </w:r>
          </w:p>
        </w:tc>
        <w:tc>
          <w:tcPr>
            <w:tcW w:w="2302" w:type="dxa"/>
            <w:gridSpan w:val="2"/>
          </w:tcPr>
          <w:p w14:paraId="577D95B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31.12.2020 r.</w:t>
            </w:r>
          </w:p>
        </w:tc>
        <w:tc>
          <w:tcPr>
            <w:tcW w:w="2302" w:type="dxa"/>
            <w:gridSpan w:val="2"/>
          </w:tcPr>
          <w:p w14:paraId="07E52B7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31.12.2019 r.</w:t>
            </w:r>
          </w:p>
        </w:tc>
      </w:tr>
      <w:tr w:rsidR="00941D29" w:rsidRPr="00941D29" w14:paraId="0A34C71D" w14:textId="77777777" w:rsidTr="00651C92">
        <w:tc>
          <w:tcPr>
            <w:tcW w:w="2302" w:type="dxa"/>
            <w:tcBorders>
              <w:top w:val="nil"/>
              <w:bottom w:val="single" w:sz="6" w:space="0" w:color="auto"/>
            </w:tcBorders>
          </w:tcPr>
          <w:p w14:paraId="68A3B79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  <w:tc>
          <w:tcPr>
            <w:tcW w:w="1151" w:type="dxa"/>
          </w:tcPr>
          <w:p w14:paraId="6BC7FE5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Osób</w:t>
            </w:r>
          </w:p>
        </w:tc>
        <w:tc>
          <w:tcPr>
            <w:tcW w:w="1151" w:type="dxa"/>
          </w:tcPr>
          <w:p w14:paraId="7275368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%</w:t>
            </w:r>
          </w:p>
        </w:tc>
        <w:tc>
          <w:tcPr>
            <w:tcW w:w="1151" w:type="dxa"/>
          </w:tcPr>
          <w:p w14:paraId="15BAD59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osób</w:t>
            </w:r>
          </w:p>
        </w:tc>
        <w:tc>
          <w:tcPr>
            <w:tcW w:w="1151" w:type="dxa"/>
          </w:tcPr>
          <w:p w14:paraId="3BA1641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%</w:t>
            </w:r>
          </w:p>
        </w:tc>
        <w:tc>
          <w:tcPr>
            <w:tcW w:w="1151" w:type="dxa"/>
          </w:tcPr>
          <w:p w14:paraId="3988A1F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osób</w:t>
            </w:r>
          </w:p>
        </w:tc>
        <w:tc>
          <w:tcPr>
            <w:tcW w:w="1151" w:type="dxa"/>
          </w:tcPr>
          <w:p w14:paraId="49BA46A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%</w:t>
            </w:r>
          </w:p>
        </w:tc>
      </w:tr>
      <w:tr w:rsidR="00941D29" w:rsidRPr="00941D29" w14:paraId="6BE79EE0" w14:textId="77777777" w:rsidTr="00651C92">
        <w:tc>
          <w:tcPr>
            <w:tcW w:w="2302" w:type="dxa"/>
            <w:tcBorders>
              <w:top w:val="nil"/>
            </w:tcBorders>
          </w:tcPr>
          <w:p w14:paraId="25C76C9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Wyższe</w:t>
            </w:r>
          </w:p>
        </w:tc>
        <w:tc>
          <w:tcPr>
            <w:tcW w:w="1151" w:type="dxa"/>
          </w:tcPr>
          <w:p w14:paraId="6E9DBA8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122</w:t>
            </w:r>
          </w:p>
        </w:tc>
        <w:tc>
          <w:tcPr>
            <w:tcW w:w="1151" w:type="dxa"/>
          </w:tcPr>
          <w:p w14:paraId="340935B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5,6</w:t>
            </w:r>
          </w:p>
        </w:tc>
        <w:tc>
          <w:tcPr>
            <w:tcW w:w="1151" w:type="dxa"/>
          </w:tcPr>
          <w:p w14:paraId="605F812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144</w:t>
            </w:r>
          </w:p>
        </w:tc>
        <w:tc>
          <w:tcPr>
            <w:tcW w:w="1151" w:type="dxa"/>
          </w:tcPr>
          <w:p w14:paraId="4AE9B74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5,8</w:t>
            </w:r>
          </w:p>
        </w:tc>
        <w:tc>
          <w:tcPr>
            <w:tcW w:w="1151" w:type="dxa"/>
          </w:tcPr>
          <w:p w14:paraId="032965B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134</w:t>
            </w:r>
          </w:p>
        </w:tc>
        <w:tc>
          <w:tcPr>
            <w:tcW w:w="1151" w:type="dxa"/>
          </w:tcPr>
          <w:p w14:paraId="6630743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6,2</w:t>
            </w:r>
          </w:p>
        </w:tc>
      </w:tr>
      <w:tr w:rsidR="00941D29" w:rsidRPr="00941D29" w14:paraId="575CE64A" w14:textId="77777777" w:rsidTr="00651C92">
        <w:tc>
          <w:tcPr>
            <w:tcW w:w="2302" w:type="dxa"/>
          </w:tcPr>
          <w:p w14:paraId="2FC6E4FF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Policealne i średnie zawodowe</w:t>
            </w:r>
          </w:p>
        </w:tc>
        <w:tc>
          <w:tcPr>
            <w:tcW w:w="1151" w:type="dxa"/>
          </w:tcPr>
          <w:p w14:paraId="7C4BDA9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386</w:t>
            </w:r>
          </w:p>
        </w:tc>
        <w:tc>
          <w:tcPr>
            <w:tcW w:w="1151" w:type="dxa"/>
          </w:tcPr>
          <w:p w14:paraId="050D7F1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17,6</w:t>
            </w:r>
          </w:p>
        </w:tc>
        <w:tc>
          <w:tcPr>
            <w:tcW w:w="1151" w:type="dxa"/>
          </w:tcPr>
          <w:p w14:paraId="71D0693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411</w:t>
            </w:r>
          </w:p>
        </w:tc>
        <w:tc>
          <w:tcPr>
            <w:tcW w:w="1151" w:type="dxa"/>
          </w:tcPr>
          <w:p w14:paraId="636266F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16,5</w:t>
            </w:r>
          </w:p>
        </w:tc>
        <w:tc>
          <w:tcPr>
            <w:tcW w:w="1151" w:type="dxa"/>
          </w:tcPr>
          <w:p w14:paraId="5114B38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382</w:t>
            </w:r>
          </w:p>
        </w:tc>
        <w:tc>
          <w:tcPr>
            <w:tcW w:w="1151" w:type="dxa"/>
          </w:tcPr>
          <w:p w14:paraId="2237F27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17,6</w:t>
            </w:r>
          </w:p>
        </w:tc>
      </w:tr>
      <w:tr w:rsidR="00941D29" w:rsidRPr="00941D29" w14:paraId="2FC7BF68" w14:textId="77777777" w:rsidTr="00651C92">
        <w:tc>
          <w:tcPr>
            <w:tcW w:w="2302" w:type="dxa"/>
          </w:tcPr>
          <w:p w14:paraId="21FB8DC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LO</w:t>
            </w:r>
          </w:p>
        </w:tc>
        <w:tc>
          <w:tcPr>
            <w:tcW w:w="1151" w:type="dxa"/>
          </w:tcPr>
          <w:p w14:paraId="4A7B16E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296</w:t>
            </w:r>
          </w:p>
        </w:tc>
        <w:tc>
          <w:tcPr>
            <w:tcW w:w="1151" w:type="dxa"/>
          </w:tcPr>
          <w:p w14:paraId="6F29C52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13,5</w:t>
            </w:r>
          </w:p>
        </w:tc>
        <w:tc>
          <w:tcPr>
            <w:tcW w:w="1151" w:type="dxa"/>
          </w:tcPr>
          <w:p w14:paraId="307D35F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346</w:t>
            </w:r>
          </w:p>
        </w:tc>
        <w:tc>
          <w:tcPr>
            <w:tcW w:w="1151" w:type="dxa"/>
          </w:tcPr>
          <w:p w14:paraId="4E8C4BF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13,9</w:t>
            </w:r>
          </w:p>
        </w:tc>
        <w:tc>
          <w:tcPr>
            <w:tcW w:w="1151" w:type="dxa"/>
          </w:tcPr>
          <w:p w14:paraId="774B8A5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289</w:t>
            </w:r>
          </w:p>
        </w:tc>
        <w:tc>
          <w:tcPr>
            <w:tcW w:w="1151" w:type="dxa"/>
          </w:tcPr>
          <w:p w14:paraId="2807014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13,3</w:t>
            </w:r>
          </w:p>
        </w:tc>
      </w:tr>
      <w:tr w:rsidR="00941D29" w:rsidRPr="00941D29" w14:paraId="5875D883" w14:textId="77777777" w:rsidTr="00651C92">
        <w:tc>
          <w:tcPr>
            <w:tcW w:w="2302" w:type="dxa"/>
          </w:tcPr>
          <w:p w14:paraId="1D06B361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Zasadnicze zawodowe</w:t>
            </w:r>
          </w:p>
        </w:tc>
        <w:tc>
          <w:tcPr>
            <w:tcW w:w="1151" w:type="dxa"/>
          </w:tcPr>
          <w:p w14:paraId="251C455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600</w:t>
            </w:r>
          </w:p>
        </w:tc>
        <w:tc>
          <w:tcPr>
            <w:tcW w:w="1151" w:type="dxa"/>
          </w:tcPr>
          <w:p w14:paraId="489DD24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27,4</w:t>
            </w:r>
          </w:p>
        </w:tc>
        <w:tc>
          <w:tcPr>
            <w:tcW w:w="1151" w:type="dxa"/>
          </w:tcPr>
          <w:p w14:paraId="6999EC2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700</w:t>
            </w:r>
          </w:p>
        </w:tc>
        <w:tc>
          <w:tcPr>
            <w:tcW w:w="1151" w:type="dxa"/>
          </w:tcPr>
          <w:p w14:paraId="51056AA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28,0</w:t>
            </w:r>
          </w:p>
        </w:tc>
        <w:tc>
          <w:tcPr>
            <w:tcW w:w="1151" w:type="dxa"/>
          </w:tcPr>
          <w:p w14:paraId="57D8BA3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618</w:t>
            </w:r>
          </w:p>
        </w:tc>
        <w:tc>
          <w:tcPr>
            <w:tcW w:w="1151" w:type="dxa"/>
          </w:tcPr>
          <w:p w14:paraId="306CC95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28,5</w:t>
            </w:r>
          </w:p>
        </w:tc>
      </w:tr>
      <w:tr w:rsidR="00941D29" w:rsidRPr="00941D29" w14:paraId="3BFF345D" w14:textId="77777777" w:rsidTr="00651C92">
        <w:tc>
          <w:tcPr>
            <w:tcW w:w="2302" w:type="dxa"/>
          </w:tcPr>
          <w:p w14:paraId="3C0010B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Gimnazjalne i poniżej</w:t>
            </w:r>
          </w:p>
        </w:tc>
        <w:tc>
          <w:tcPr>
            <w:tcW w:w="1151" w:type="dxa"/>
          </w:tcPr>
          <w:p w14:paraId="698E821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786</w:t>
            </w:r>
          </w:p>
        </w:tc>
        <w:tc>
          <w:tcPr>
            <w:tcW w:w="1151" w:type="dxa"/>
          </w:tcPr>
          <w:p w14:paraId="1B209F7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35,9</w:t>
            </w:r>
          </w:p>
        </w:tc>
        <w:tc>
          <w:tcPr>
            <w:tcW w:w="1151" w:type="dxa"/>
          </w:tcPr>
          <w:p w14:paraId="4D936C0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894</w:t>
            </w:r>
          </w:p>
        </w:tc>
        <w:tc>
          <w:tcPr>
            <w:tcW w:w="1151" w:type="dxa"/>
          </w:tcPr>
          <w:p w14:paraId="2BA43EC8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35,8</w:t>
            </w:r>
          </w:p>
        </w:tc>
        <w:tc>
          <w:tcPr>
            <w:tcW w:w="1151" w:type="dxa"/>
          </w:tcPr>
          <w:p w14:paraId="57094A4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744</w:t>
            </w:r>
          </w:p>
        </w:tc>
        <w:tc>
          <w:tcPr>
            <w:tcW w:w="1151" w:type="dxa"/>
          </w:tcPr>
          <w:p w14:paraId="1A72AA6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34,4</w:t>
            </w:r>
          </w:p>
        </w:tc>
      </w:tr>
      <w:tr w:rsidR="00941D29" w:rsidRPr="00941D29" w14:paraId="2E1164F7" w14:textId="77777777" w:rsidTr="00651C92">
        <w:tc>
          <w:tcPr>
            <w:tcW w:w="2302" w:type="dxa"/>
          </w:tcPr>
          <w:p w14:paraId="4888A78E" w14:textId="77777777" w:rsidR="00941D29" w:rsidRPr="00941D29" w:rsidRDefault="00941D29" w:rsidP="00941D2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Razem</w:t>
            </w:r>
          </w:p>
        </w:tc>
        <w:tc>
          <w:tcPr>
            <w:tcW w:w="1151" w:type="dxa"/>
          </w:tcPr>
          <w:p w14:paraId="3D90CF4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2190</w:t>
            </w:r>
          </w:p>
        </w:tc>
        <w:tc>
          <w:tcPr>
            <w:tcW w:w="1151" w:type="dxa"/>
          </w:tcPr>
          <w:p w14:paraId="776C7E5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100</w:t>
            </w:r>
          </w:p>
        </w:tc>
        <w:tc>
          <w:tcPr>
            <w:tcW w:w="1151" w:type="dxa"/>
          </w:tcPr>
          <w:p w14:paraId="18383F4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2495</w:t>
            </w:r>
          </w:p>
        </w:tc>
        <w:tc>
          <w:tcPr>
            <w:tcW w:w="1151" w:type="dxa"/>
          </w:tcPr>
          <w:p w14:paraId="40E1498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100</w:t>
            </w:r>
          </w:p>
        </w:tc>
        <w:tc>
          <w:tcPr>
            <w:tcW w:w="1151" w:type="dxa"/>
          </w:tcPr>
          <w:p w14:paraId="1DCDE69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2167</w:t>
            </w:r>
          </w:p>
        </w:tc>
        <w:tc>
          <w:tcPr>
            <w:tcW w:w="1151" w:type="dxa"/>
          </w:tcPr>
          <w:p w14:paraId="7F139A3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100</w:t>
            </w:r>
          </w:p>
        </w:tc>
      </w:tr>
    </w:tbl>
    <w:p w14:paraId="6C5B17CB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ACAC32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W ostatnim roku nieznacznym zmianom uległa struktura osób bezrobotnych ze względu na wykształcenie. Wśród ogółu bezrobotnych najwięcej osób posiada  wykształcenie gimnazjalne i poniżej oraz zasadnicze zawodowe.    </w:t>
      </w:r>
    </w:p>
    <w:p w14:paraId="6456F844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777F3D83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6767D19C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0"/>
          <w:lang w:eastAsia="pl-PL"/>
        </w:rPr>
        <w:t>Wykształcenie osób bezrobotnych wg stanu na 31.12.2021 r.</w:t>
      </w:r>
    </w:p>
    <w:p w14:paraId="14E133CD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1E8D090E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Wykres 4</w:t>
      </w:r>
    </w:p>
    <w:p w14:paraId="23A11FCD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941D29" w:rsidRPr="00941D29" w:rsidSect="00651C9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41D2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23F16F58" wp14:editId="00493CF8">
            <wp:extent cx="5486400" cy="3800475"/>
            <wp:effectExtent l="0" t="0" r="0" b="9525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74DBA69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41D2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Dane o bezrobociu w gminach powiatu choszczeńskiego wg stanu na 31.12.2021 r.</w:t>
      </w:r>
    </w:p>
    <w:p w14:paraId="7BF53E29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pl-PL"/>
        </w:rPr>
      </w:pPr>
    </w:p>
    <w:p w14:paraId="0A5E9A04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10</w:t>
      </w:r>
    </w:p>
    <w:tbl>
      <w:tblPr>
        <w:tblW w:w="94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56"/>
        <w:gridCol w:w="1151"/>
        <w:gridCol w:w="1151"/>
        <w:gridCol w:w="1151"/>
        <w:gridCol w:w="1151"/>
        <w:gridCol w:w="961"/>
        <w:gridCol w:w="1559"/>
      </w:tblGrid>
      <w:tr w:rsidR="00941D29" w:rsidRPr="00941D29" w14:paraId="13FE2D61" w14:textId="77777777" w:rsidTr="00651C92">
        <w:trPr>
          <w:cantSplit/>
        </w:trPr>
        <w:tc>
          <w:tcPr>
            <w:tcW w:w="1346" w:type="dxa"/>
            <w:vMerge w:val="restart"/>
          </w:tcPr>
          <w:p w14:paraId="6A474D5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Gmina/ Powiat</w:t>
            </w:r>
          </w:p>
        </w:tc>
        <w:tc>
          <w:tcPr>
            <w:tcW w:w="2107" w:type="dxa"/>
            <w:gridSpan w:val="2"/>
          </w:tcPr>
          <w:p w14:paraId="4C6DE94D" w14:textId="77777777" w:rsidR="00941D29" w:rsidRPr="00941D29" w:rsidRDefault="00941D29" w:rsidP="00941D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2302" w:type="dxa"/>
            <w:gridSpan w:val="2"/>
          </w:tcPr>
          <w:p w14:paraId="2F9C16C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 prawem do zasiłku</w:t>
            </w:r>
          </w:p>
        </w:tc>
        <w:tc>
          <w:tcPr>
            <w:tcW w:w="2112" w:type="dxa"/>
            <w:gridSpan w:val="2"/>
          </w:tcPr>
          <w:p w14:paraId="12218D2F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Zamieszkali na wsi</w:t>
            </w:r>
          </w:p>
        </w:tc>
        <w:tc>
          <w:tcPr>
            <w:tcW w:w="1559" w:type="dxa"/>
            <w:vMerge w:val="restart"/>
          </w:tcPr>
          <w:p w14:paraId="2C31F7D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Wskaźnik natężenia </w:t>
            </w:r>
          </w:p>
        </w:tc>
      </w:tr>
      <w:tr w:rsidR="00941D29" w:rsidRPr="00941D29" w14:paraId="054EBB7F" w14:textId="77777777" w:rsidTr="00651C92">
        <w:trPr>
          <w:cantSplit/>
        </w:trPr>
        <w:tc>
          <w:tcPr>
            <w:tcW w:w="1346" w:type="dxa"/>
            <w:vMerge/>
          </w:tcPr>
          <w:p w14:paraId="191FAB2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56" w:type="dxa"/>
          </w:tcPr>
          <w:p w14:paraId="6EF57A2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razem</w:t>
            </w:r>
          </w:p>
        </w:tc>
        <w:tc>
          <w:tcPr>
            <w:tcW w:w="1151" w:type="dxa"/>
          </w:tcPr>
          <w:p w14:paraId="5A5C814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kobiety</w:t>
            </w:r>
          </w:p>
        </w:tc>
        <w:tc>
          <w:tcPr>
            <w:tcW w:w="1151" w:type="dxa"/>
          </w:tcPr>
          <w:p w14:paraId="29D8BA3E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razem</w:t>
            </w:r>
          </w:p>
        </w:tc>
        <w:tc>
          <w:tcPr>
            <w:tcW w:w="1151" w:type="dxa"/>
          </w:tcPr>
          <w:p w14:paraId="7A6DA58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Kobiety</w:t>
            </w:r>
          </w:p>
        </w:tc>
        <w:tc>
          <w:tcPr>
            <w:tcW w:w="1151" w:type="dxa"/>
          </w:tcPr>
          <w:p w14:paraId="5B731C8E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razem</w:t>
            </w:r>
          </w:p>
        </w:tc>
        <w:tc>
          <w:tcPr>
            <w:tcW w:w="961" w:type="dxa"/>
          </w:tcPr>
          <w:p w14:paraId="6A1B5391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kobiety</w:t>
            </w:r>
          </w:p>
        </w:tc>
        <w:tc>
          <w:tcPr>
            <w:tcW w:w="1559" w:type="dxa"/>
            <w:vMerge/>
          </w:tcPr>
          <w:p w14:paraId="3561D5A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941D29" w:rsidRPr="00941D29" w14:paraId="2A17D71F" w14:textId="77777777" w:rsidTr="00651C92">
        <w:tc>
          <w:tcPr>
            <w:tcW w:w="1346" w:type="dxa"/>
          </w:tcPr>
          <w:p w14:paraId="387B975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Bierzwnik</w:t>
            </w:r>
          </w:p>
        </w:tc>
        <w:tc>
          <w:tcPr>
            <w:tcW w:w="956" w:type="dxa"/>
          </w:tcPr>
          <w:p w14:paraId="786A5BF1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233</w:t>
            </w:r>
          </w:p>
        </w:tc>
        <w:tc>
          <w:tcPr>
            <w:tcW w:w="1151" w:type="dxa"/>
          </w:tcPr>
          <w:p w14:paraId="23561D3F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134</w:t>
            </w:r>
          </w:p>
        </w:tc>
        <w:tc>
          <w:tcPr>
            <w:tcW w:w="1151" w:type="dxa"/>
          </w:tcPr>
          <w:p w14:paraId="39ACB48E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27</w:t>
            </w:r>
          </w:p>
        </w:tc>
        <w:tc>
          <w:tcPr>
            <w:tcW w:w="1151" w:type="dxa"/>
          </w:tcPr>
          <w:p w14:paraId="31978E0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16</w:t>
            </w:r>
          </w:p>
        </w:tc>
        <w:tc>
          <w:tcPr>
            <w:tcW w:w="1151" w:type="dxa"/>
          </w:tcPr>
          <w:p w14:paraId="1E310966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233</w:t>
            </w:r>
          </w:p>
        </w:tc>
        <w:tc>
          <w:tcPr>
            <w:tcW w:w="961" w:type="dxa"/>
          </w:tcPr>
          <w:p w14:paraId="5A4259E1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134</w:t>
            </w:r>
          </w:p>
        </w:tc>
        <w:tc>
          <w:tcPr>
            <w:tcW w:w="1559" w:type="dxa"/>
          </w:tcPr>
          <w:p w14:paraId="3E7F060C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8,4%</w:t>
            </w:r>
          </w:p>
        </w:tc>
      </w:tr>
      <w:tr w:rsidR="00941D29" w:rsidRPr="00941D29" w14:paraId="7AF8B052" w14:textId="77777777" w:rsidTr="00651C92">
        <w:tc>
          <w:tcPr>
            <w:tcW w:w="1346" w:type="dxa"/>
          </w:tcPr>
          <w:p w14:paraId="6FA4952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Choszczno</w:t>
            </w:r>
          </w:p>
        </w:tc>
        <w:tc>
          <w:tcPr>
            <w:tcW w:w="956" w:type="dxa"/>
          </w:tcPr>
          <w:p w14:paraId="17FAF1A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792</w:t>
            </w:r>
          </w:p>
        </w:tc>
        <w:tc>
          <w:tcPr>
            <w:tcW w:w="1151" w:type="dxa"/>
          </w:tcPr>
          <w:p w14:paraId="11157082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462</w:t>
            </w:r>
          </w:p>
        </w:tc>
        <w:tc>
          <w:tcPr>
            <w:tcW w:w="1151" w:type="dxa"/>
          </w:tcPr>
          <w:p w14:paraId="7E89E0B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93</w:t>
            </w:r>
          </w:p>
        </w:tc>
        <w:tc>
          <w:tcPr>
            <w:tcW w:w="1151" w:type="dxa"/>
          </w:tcPr>
          <w:p w14:paraId="0A7F0D93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58</w:t>
            </w:r>
          </w:p>
        </w:tc>
        <w:tc>
          <w:tcPr>
            <w:tcW w:w="1151" w:type="dxa"/>
          </w:tcPr>
          <w:p w14:paraId="47387753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333</w:t>
            </w:r>
          </w:p>
        </w:tc>
        <w:tc>
          <w:tcPr>
            <w:tcW w:w="961" w:type="dxa"/>
          </w:tcPr>
          <w:p w14:paraId="5C468A76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203</w:t>
            </w:r>
          </w:p>
        </w:tc>
        <w:tc>
          <w:tcPr>
            <w:tcW w:w="1559" w:type="dxa"/>
          </w:tcPr>
          <w:p w14:paraId="193AAC82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6,2%</w:t>
            </w:r>
          </w:p>
        </w:tc>
      </w:tr>
      <w:tr w:rsidR="00941D29" w:rsidRPr="00941D29" w14:paraId="5A88FF73" w14:textId="77777777" w:rsidTr="00651C92">
        <w:tc>
          <w:tcPr>
            <w:tcW w:w="1346" w:type="dxa"/>
          </w:tcPr>
          <w:p w14:paraId="3191235D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Drawno</w:t>
            </w:r>
          </w:p>
        </w:tc>
        <w:tc>
          <w:tcPr>
            <w:tcW w:w="956" w:type="dxa"/>
          </w:tcPr>
          <w:p w14:paraId="28067E14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238</w:t>
            </w:r>
          </w:p>
        </w:tc>
        <w:tc>
          <w:tcPr>
            <w:tcW w:w="1151" w:type="dxa"/>
          </w:tcPr>
          <w:p w14:paraId="1C1F9032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142</w:t>
            </w:r>
          </w:p>
        </w:tc>
        <w:tc>
          <w:tcPr>
            <w:tcW w:w="1151" w:type="dxa"/>
          </w:tcPr>
          <w:p w14:paraId="01EB9A3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22</w:t>
            </w:r>
          </w:p>
        </w:tc>
        <w:tc>
          <w:tcPr>
            <w:tcW w:w="1151" w:type="dxa"/>
          </w:tcPr>
          <w:p w14:paraId="468817D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12</w:t>
            </w:r>
          </w:p>
        </w:tc>
        <w:tc>
          <w:tcPr>
            <w:tcW w:w="1151" w:type="dxa"/>
          </w:tcPr>
          <w:p w14:paraId="6E0716C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160</w:t>
            </w:r>
          </w:p>
        </w:tc>
        <w:tc>
          <w:tcPr>
            <w:tcW w:w="961" w:type="dxa"/>
          </w:tcPr>
          <w:p w14:paraId="2101BD51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94</w:t>
            </w:r>
          </w:p>
        </w:tc>
        <w:tc>
          <w:tcPr>
            <w:tcW w:w="1559" w:type="dxa"/>
          </w:tcPr>
          <w:p w14:paraId="5AC88AFD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7,8%</w:t>
            </w:r>
          </w:p>
        </w:tc>
      </w:tr>
      <w:tr w:rsidR="00941D29" w:rsidRPr="00941D29" w14:paraId="261F7A7E" w14:textId="77777777" w:rsidTr="00651C92">
        <w:tc>
          <w:tcPr>
            <w:tcW w:w="1346" w:type="dxa"/>
          </w:tcPr>
          <w:p w14:paraId="54BCBC1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Krzęcin</w:t>
            </w:r>
          </w:p>
        </w:tc>
        <w:tc>
          <w:tcPr>
            <w:tcW w:w="956" w:type="dxa"/>
          </w:tcPr>
          <w:p w14:paraId="6787911F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185</w:t>
            </w:r>
          </w:p>
        </w:tc>
        <w:tc>
          <w:tcPr>
            <w:tcW w:w="1151" w:type="dxa"/>
          </w:tcPr>
          <w:p w14:paraId="56D72DE6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121</w:t>
            </w:r>
          </w:p>
        </w:tc>
        <w:tc>
          <w:tcPr>
            <w:tcW w:w="1151" w:type="dxa"/>
          </w:tcPr>
          <w:p w14:paraId="1808B004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1151" w:type="dxa"/>
          </w:tcPr>
          <w:p w14:paraId="20554CA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14</w:t>
            </w:r>
          </w:p>
        </w:tc>
        <w:tc>
          <w:tcPr>
            <w:tcW w:w="1151" w:type="dxa"/>
          </w:tcPr>
          <w:p w14:paraId="036AECF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185</w:t>
            </w:r>
          </w:p>
        </w:tc>
        <w:tc>
          <w:tcPr>
            <w:tcW w:w="961" w:type="dxa"/>
          </w:tcPr>
          <w:p w14:paraId="3811F6C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121</w:t>
            </w:r>
          </w:p>
        </w:tc>
        <w:tc>
          <w:tcPr>
            <w:tcW w:w="1559" w:type="dxa"/>
          </w:tcPr>
          <w:p w14:paraId="243526D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8,3%</w:t>
            </w:r>
          </w:p>
        </w:tc>
      </w:tr>
      <w:tr w:rsidR="00941D29" w:rsidRPr="00941D29" w14:paraId="0DA89974" w14:textId="77777777" w:rsidTr="00651C92">
        <w:tc>
          <w:tcPr>
            <w:tcW w:w="1346" w:type="dxa"/>
          </w:tcPr>
          <w:p w14:paraId="20AB07B2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Pełczyce</w:t>
            </w:r>
          </w:p>
        </w:tc>
        <w:tc>
          <w:tcPr>
            <w:tcW w:w="956" w:type="dxa"/>
          </w:tcPr>
          <w:p w14:paraId="5C52FBEC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398</w:t>
            </w:r>
          </w:p>
        </w:tc>
        <w:tc>
          <w:tcPr>
            <w:tcW w:w="1151" w:type="dxa"/>
          </w:tcPr>
          <w:p w14:paraId="769778C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253</w:t>
            </w:r>
          </w:p>
        </w:tc>
        <w:tc>
          <w:tcPr>
            <w:tcW w:w="1151" w:type="dxa"/>
          </w:tcPr>
          <w:p w14:paraId="2C0167A6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151" w:type="dxa"/>
          </w:tcPr>
          <w:p w14:paraId="4CF220CC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17</w:t>
            </w:r>
          </w:p>
        </w:tc>
        <w:tc>
          <w:tcPr>
            <w:tcW w:w="1151" w:type="dxa"/>
          </w:tcPr>
          <w:p w14:paraId="7FE1159C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275</w:t>
            </w:r>
          </w:p>
        </w:tc>
        <w:tc>
          <w:tcPr>
            <w:tcW w:w="961" w:type="dxa"/>
          </w:tcPr>
          <w:p w14:paraId="79070A43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188</w:t>
            </w:r>
          </w:p>
        </w:tc>
        <w:tc>
          <w:tcPr>
            <w:tcW w:w="1559" w:type="dxa"/>
          </w:tcPr>
          <w:p w14:paraId="1E21B1A4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8,5%</w:t>
            </w:r>
          </w:p>
        </w:tc>
      </w:tr>
      <w:tr w:rsidR="00941D29" w:rsidRPr="00941D29" w14:paraId="12E3491D" w14:textId="77777777" w:rsidTr="00651C92">
        <w:tc>
          <w:tcPr>
            <w:tcW w:w="1346" w:type="dxa"/>
          </w:tcPr>
          <w:p w14:paraId="1813A573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Recz</w:t>
            </w:r>
          </w:p>
        </w:tc>
        <w:tc>
          <w:tcPr>
            <w:tcW w:w="956" w:type="dxa"/>
          </w:tcPr>
          <w:p w14:paraId="44BEE9FE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344</w:t>
            </w:r>
          </w:p>
        </w:tc>
        <w:tc>
          <w:tcPr>
            <w:tcW w:w="1151" w:type="dxa"/>
          </w:tcPr>
          <w:p w14:paraId="6B239E7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206</w:t>
            </w:r>
          </w:p>
        </w:tc>
        <w:tc>
          <w:tcPr>
            <w:tcW w:w="1151" w:type="dxa"/>
          </w:tcPr>
          <w:p w14:paraId="508362B2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37</w:t>
            </w:r>
          </w:p>
        </w:tc>
        <w:tc>
          <w:tcPr>
            <w:tcW w:w="1151" w:type="dxa"/>
          </w:tcPr>
          <w:p w14:paraId="5B6E1F4E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23</w:t>
            </w:r>
          </w:p>
        </w:tc>
        <w:tc>
          <w:tcPr>
            <w:tcW w:w="1151" w:type="dxa"/>
          </w:tcPr>
          <w:p w14:paraId="2AB3C89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213</w:t>
            </w:r>
          </w:p>
        </w:tc>
        <w:tc>
          <w:tcPr>
            <w:tcW w:w="961" w:type="dxa"/>
          </w:tcPr>
          <w:p w14:paraId="4E23B0E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120</w:t>
            </w:r>
          </w:p>
        </w:tc>
        <w:tc>
          <w:tcPr>
            <w:tcW w:w="1559" w:type="dxa"/>
          </w:tcPr>
          <w:p w14:paraId="4A46A2E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10,3%</w:t>
            </w:r>
          </w:p>
        </w:tc>
      </w:tr>
      <w:tr w:rsidR="00941D29" w:rsidRPr="00941D29" w14:paraId="30BB9B04" w14:textId="77777777" w:rsidTr="00651C92">
        <w:tc>
          <w:tcPr>
            <w:tcW w:w="1346" w:type="dxa"/>
          </w:tcPr>
          <w:p w14:paraId="347899EE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Powiat Choszczno</w:t>
            </w:r>
          </w:p>
        </w:tc>
        <w:tc>
          <w:tcPr>
            <w:tcW w:w="956" w:type="dxa"/>
          </w:tcPr>
          <w:p w14:paraId="11B6026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2190</w:t>
            </w:r>
          </w:p>
        </w:tc>
        <w:tc>
          <w:tcPr>
            <w:tcW w:w="1151" w:type="dxa"/>
          </w:tcPr>
          <w:p w14:paraId="0E85D83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1318</w:t>
            </w:r>
          </w:p>
        </w:tc>
        <w:tc>
          <w:tcPr>
            <w:tcW w:w="1151" w:type="dxa"/>
          </w:tcPr>
          <w:p w14:paraId="3FC4B0C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226</w:t>
            </w:r>
          </w:p>
        </w:tc>
        <w:tc>
          <w:tcPr>
            <w:tcW w:w="1151" w:type="dxa"/>
          </w:tcPr>
          <w:p w14:paraId="77BF040E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140</w:t>
            </w:r>
          </w:p>
        </w:tc>
        <w:tc>
          <w:tcPr>
            <w:tcW w:w="1151" w:type="dxa"/>
          </w:tcPr>
          <w:p w14:paraId="760B82A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1399</w:t>
            </w:r>
          </w:p>
        </w:tc>
        <w:tc>
          <w:tcPr>
            <w:tcW w:w="961" w:type="dxa"/>
          </w:tcPr>
          <w:p w14:paraId="329FF3FF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860</w:t>
            </w:r>
          </w:p>
        </w:tc>
        <w:tc>
          <w:tcPr>
            <w:tcW w:w="1559" w:type="dxa"/>
          </w:tcPr>
          <w:p w14:paraId="3D604173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7,6%</w:t>
            </w:r>
          </w:p>
        </w:tc>
      </w:tr>
    </w:tbl>
    <w:p w14:paraId="2836B1CF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550255E" w14:textId="77777777" w:rsidR="00941D29" w:rsidRPr="00941D29" w:rsidRDefault="00941D29" w:rsidP="00941D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D29">
        <w:rPr>
          <w:rFonts w:ascii="Times New Roman" w:eastAsia="Times New Roman" w:hAnsi="Times New Roman" w:cs="Times New Roman"/>
          <w:sz w:val="24"/>
          <w:szCs w:val="24"/>
          <w:lang w:eastAsia="pl-PL"/>
        </w:rPr>
        <w:t>Stopa bezrobocia na 31.12.2021 r. dla Powiatu Choszczeńskiego wynosiła 16,4 %</w:t>
      </w:r>
    </w:p>
    <w:p w14:paraId="7EB678D0" w14:textId="77777777" w:rsidR="00941D29" w:rsidRPr="00941D29" w:rsidRDefault="00941D29" w:rsidP="00941D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D29">
        <w:rPr>
          <w:rFonts w:ascii="Times New Roman" w:eastAsia="Times New Roman" w:hAnsi="Times New Roman" w:cs="Times New Roman"/>
          <w:sz w:val="24"/>
          <w:szCs w:val="24"/>
          <w:lang w:eastAsia="pl-PL"/>
        </w:rPr>
        <w:t>Stopa bezrobocia na 31.12.2021 r. dla Woj. Zachodniopomorskiego wynosiła  7,1%</w:t>
      </w:r>
    </w:p>
    <w:p w14:paraId="3945B275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Stopa bezrobocia na 31.12.2021 r. dla Polski wynosiła 5,4%. </w:t>
      </w:r>
    </w:p>
    <w:p w14:paraId="41DC05C0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</w:p>
    <w:p w14:paraId="30D56906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Wykres 5</w:t>
      </w:r>
    </w:p>
    <w:p w14:paraId="062ACF98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6AA77A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941D29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pl-PL"/>
        </w:rPr>
        <w:drawing>
          <wp:inline distT="0" distB="0" distL="0" distR="0" wp14:anchorId="14B499D6" wp14:editId="6F7E72DE">
            <wp:extent cx="5760720" cy="3204665"/>
            <wp:effectExtent l="0" t="0" r="11430" b="1524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DA7C213" w14:textId="77777777" w:rsidR="00941D29" w:rsidRPr="00941D29" w:rsidRDefault="00941D29" w:rsidP="00941D29">
      <w:pPr>
        <w:spacing w:before="100" w:beforeAutospacing="1" w:after="100" w:afterAutospacing="1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bCs/>
          <w:color w:val="006C3C"/>
          <w:sz w:val="36"/>
          <w:szCs w:val="36"/>
          <w:vertAlign w:val="superscript"/>
          <w:lang w:eastAsia="pl-PL"/>
        </w:rPr>
        <w:t>a</w:t>
      </w:r>
      <w:r w:rsidRPr="00941D29">
        <w:rPr>
          <w:rFonts w:ascii="Times New Roman" w:eastAsia="Times New Roman" w:hAnsi="Times New Roman" w:cs="Times New Roman"/>
          <w:b/>
          <w:bCs/>
          <w:color w:val="006C3C"/>
          <w:sz w:val="36"/>
          <w:szCs w:val="36"/>
          <w:lang w:eastAsia="pl-PL"/>
        </w:rPr>
        <w:t xml:space="preserve"> </w:t>
      </w:r>
      <w:r w:rsidRPr="00941D29">
        <w:rPr>
          <w:rFonts w:ascii="Times New Roman" w:eastAsia="Times New Roman" w:hAnsi="Times New Roman" w:cs="Times New Roman"/>
          <w:b/>
          <w:bCs/>
          <w:color w:val="006C3C"/>
          <w:sz w:val="24"/>
          <w:szCs w:val="24"/>
          <w:lang w:eastAsia="pl-PL"/>
        </w:rPr>
        <w:t>Stopa bezrobocia</w:t>
      </w:r>
      <w:r w:rsidRPr="00941D29">
        <w:rPr>
          <w:rFonts w:ascii="Times New Roman" w:eastAsia="Times New Roman" w:hAnsi="Times New Roman" w:cs="Times New Roman"/>
          <w:color w:val="006C3C"/>
          <w:sz w:val="24"/>
          <w:szCs w:val="24"/>
          <w:lang w:eastAsia="pl-PL"/>
        </w:rPr>
        <w:t xml:space="preserve"> </w:t>
      </w:r>
      <w:r w:rsidRPr="00941D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Procentowy udział liczby bezrobotnych w liczbie ludności aktywnej zawodowo tzn. pracującej i bezrobotnej. Liczba pracujących nie uwzględnia osób odbywających czynną służbę wojskową oraz pracowników jednostek budżetowych prowadzących działalność w zakresie obrony narodowej i bezpieczeństwa publicznego. (</w:t>
      </w:r>
      <w:r w:rsidRPr="00941D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źródło: GUS</w:t>
      </w:r>
      <w:r w:rsidRPr="00941D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47CD02B5" w14:textId="77777777" w:rsidR="00941D29" w:rsidRPr="00941D29" w:rsidRDefault="00941D29" w:rsidP="00941D29">
      <w:pPr>
        <w:spacing w:before="100" w:beforeAutospacing="1" w:after="100" w:afterAutospacing="1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bCs/>
          <w:color w:val="006C3C"/>
          <w:sz w:val="36"/>
          <w:szCs w:val="24"/>
          <w:vertAlign w:val="superscript"/>
          <w:lang w:eastAsia="pl-PL"/>
        </w:rPr>
        <w:t>b</w:t>
      </w:r>
      <w:r w:rsidRPr="00941D29">
        <w:rPr>
          <w:rFonts w:ascii="Times New Roman" w:eastAsia="Times New Roman" w:hAnsi="Times New Roman" w:cs="Times New Roman"/>
          <w:b/>
          <w:bCs/>
          <w:color w:val="006C3C"/>
          <w:sz w:val="24"/>
          <w:szCs w:val="24"/>
          <w:lang w:eastAsia="pl-PL"/>
        </w:rPr>
        <w:t xml:space="preserve"> Wskaźnik natężenia (bezrobocia)</w:t>
      </w:r>
      <w:r w:rsidRPr="00941D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(dotyczy: </w:t>
      </w:r>
      <w:r w:rsidRPr="00941D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Bezrobotni wg gmin</w:t>
      </w:r>
      <w:r w:rsidRPr="00941D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– Jest to procentowy udział liczby bezrobotnych w liczbie ludności w wieku produkcyjnym.</w:t>
      </w:r>
    </w:p>
    <w:p w14:paraId="1EEDAF40" w14:textId="77777777" w:rsidR="00941D29" w:rsidRPr="00941D29" w:rsidRDefault="00941D29" w:rsidP="00941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4. Środki pozyskane w 2021 roku na aktywne formy przeciwdziałania bezrobociu </w:t>
      </w:r>
    </w:p>
    <w:p w14:paraId="1F68E765" w14:textId="77777777" w:rsidR="00941D29" w:rsidRPr="00941D29" w:rsidRDefault="00941D29" w:rsidP="00941D2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1681C990" w14:textId="77777777" w:rsidR="00941D29" w:rsidRPr="00941D29" w:rsidRDefault="00941D29" w:rsidP="00941D2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C1E51D0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aktywne formy przeciwdziałania bezrobociu w 2021 roku Powiatowy Urząd Pracy w Choszcznie posiadał kwotę 8 027,2 tys. zł, pochodzącą z podziału środków Funduszu Pracy. </w:t>
      </w:r>
    </w:p>
    <w:p w14:paraId="02354A65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173B026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398922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11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4"/>
        <w:gridCol w:w="2551"/>
      </w:tblGrid>
      <w:tr w:rsidR="00941D29" w:rsidRPr="00941D29" w14:paraId="4AFDEEC1" w14:textId="77777777" w:rsidTr="00651C92">
        <w:trPr>
          <w:cantSplit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BA5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Źródła finansowania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5F0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Kwota w tys. zł.</w:t>
            </w:r>
          </w:p>
        </w:tc>
      </w:tr>
      <w:tr w:rsidR="00941D29" w:rsidRPr="00941D29" w14:paraId="29D88371" w14:textId="77777777" w:rsidTr="00651C92">
        <w:trPr>
          <w:cantSplit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4014" w14:textId="77777777" w:rsidR="00941D29" w:rsidRPr="00941D29" w:rsidRDefault="00941D29" w:rsidP="00941D2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Algorytm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EA34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3 776,1 </w:t>
            </w:r>
          </w:p>
        </w:tc>
      </w:tr>
      <w:tr w:rsidR="00941D29" w:rsidRPr="00941D29" w14:paraId="086405E7" w14:textId="77777777" w:rsidTr="00651C92">
        <w:trPr>
          <w:cantSplit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4284" w14:textId="77777777" w:rsidR="00941D29" w:rsidRPr="00941D29" w:rsidRDefault="00941D29" w:rsidP="00941D2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Program Operacyjny Wiedza Edukacja Rozwój             (PO WER)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B232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1 426,5</w:t>
            </w:r>
          </w:p>
        </w:tc>
      </w:tr>
      <w:tr w:rsidR="00941D29" w:rsidRPr="00941D29" w14:paraId="0005582B" w14:textId="77777777" w:rsidTr="00651C92">
        <w:trPr>
          <w:cantSplit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2B50" w14:textId="77777777" w:rsidR="00941D29" w:rsidRPr="00941D29" w:rsidRDefault="00941D29" w:rsidP="00941D2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Regionalny Program Operacyjny (RPO)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5EFA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2 259,5</w:t>
            </w:r>
          </w:p>
        </w:tc>
      </w:tr>
      <w:tr w:rsidR="00941D29" w:rsidRPr="00941D29" w14:paraId="4AC38B3E" w14:textId="77777777" w:rsidTr="00651C92">
        <w:trPr>
          <w:cantSplit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616" w14:textId="407B36CF" w:rsidR="00941D29" w:rsidRPr="00941D29" w:rsidRDefault="00941D29" w:rsidP="00941D2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Rezerwa Ministra – Program </w:t>
            </w:r>
            <w:r w:rsidR="006C36D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</w:t>
            </w: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ktywizacji </w:t>
            </w:r>
            <w:r w:rsidR="006C36D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</w:t>
            </w: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awodowej </w:t>
            </w:r>
            <w:r w:rsidR="006C36D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</w:t>
            </w: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ezrobotnych w </w:t>
            </w:r>
            <w:r w:rsidR="006C36D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regionach</w:t>
            </w: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6C36D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</w:t>
            </w: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ysokiego </w:t>
            </w:r>
            <w:r w:rsidR="006C36D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</w:t>
            </w: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ezrobocia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0A3C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361,1</w:t>
            </w:r>
          </w:p>
        </w:tc>
      </w:tr>
      <w:tr w:rsidR="00941D29" w:rsidRPr="00941D29" w14:paraId="6F6C936E" w14:textId="77777777" w:rsidTr="00651C92">
        <w:trPr>
          <w:cantSplit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B57F" w14:textId="77777777" w:rsidR="00941D29" w:rsidRPr="00941D29" w:rsidRDefault="00941D29" w:rsidP="00941D2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Krajowy Fundusz Szkoleniowy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992A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204,0</w:t>
            </w:r>
          </w:p>
        </w:tc>
      </w:tr>
      <w:tr w:rsidR="00941D29" w:rsidRPr="00941D29" w14:paraId="5D7F7D33" w14:textId="77777777" w:rsidTr="00651C92">
        <w:trPr>
          <w:cantSplit/>
        </w:trPr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E57D" w14:textId="77777777" w:rsidR="00941D29" w:rsidRPr="00941D29" w:rsidRDefault="00941D29" w:rsidP="00941D2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B012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8 027,2</w:t>
            </w:r>
          </w:p>
        </w:tc>
      </w:tr>
    </w:tbl>
    <w:p w14:paraId="7EF3057C" w14:textId="77777777" w:rsidR="00941D29" w:rsidRPr="00941D29" w:rsidRDefault="00941D29" w:rsidP="00941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265ED5" w14:textId="77777777" w:rsidR="00941D29" w:rsidRPr="00941D29" w:rsidRDefault="00941D29" w:rsidP="00941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710E3B9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DFD21F2" w14:textId="77777777" w:rsidR="00941D29" w:rsidRPr="00941D29" w:rsidRDefault="00941D29" w:rsidP="00941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Źródła środków na aktywne formy przeciwdziałania bezrobociu w 2021 r. </w:t>
      </w:r>
    </w:p>
    <w:p w14:paraId="530C36ED" w14:textId="77777777" w:rsidR="00941D29" w:rsidRPr="00941D29" w:rsidRDefault="00941D29" w:rsidP="00941D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A3FF29" w14:textId="77777777" w:rsidR="00941D29" w:rsidRPr="00941D29" w:rsidRDefault="00941D29" w:rsidP="00941D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Wykres 6</w:t>
      </w:r>
    </w:p>
    <w:p w14:paraId="2C80924D" w14:textId="77777777" w:rsidR="00941D29" w:rsidRPr="00941D29" w:rsidRDefault="00941D29" w:rsidP="00941D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  <w14:textOutline w14:w="9525" w14:cap="rnd" w14:cmpd="sng" w14:algn="ctr">
            <w14:solidFill>
              <w14:schemeClr w14:val="tx1">
                <w14:lumMod w14:val="15000"/>
                <w14:lumOff w14:val="85000"/>
              </w14:schemeClr>
            </w14:solidFill>
            <w14:prstDash w14:val="solid"/>
            <w14:bevel/>
          </w14:textOutline>
        </w:rPr>
      </w:pPr>
      <w:r w:rsidRPr="00941D29">
        <w:rPr>
          <w:noProof/>
          <w:lang w:eastAsia="pl-PL"/>
        </w:rPr>
        <w:drawing>
          <wp:inline distT="0" distB="0" distL="0" distR="0" wp14:anchorId="6109ABD5" wp14:editId="128F0C81">
            <wp:extent cx="5657850" cy="3676650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B79559C" w14:textId="77777777" w:rsidR="00941D29" w:rsidRPr="00941D29" w:rsidRDefault="00941D29" w:rsidP="00941D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5. Aktywne formy wsparcia osób bezrobotnych </w:t>
      </w:r>
    </w:p>
    <w:p w14:paraId="58D62001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2021 r. – /ogółem w powiecie/ </w:t>
      </w:r>
    </w:p>
    <w:p w14:paraId="2996BA81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67DAF2C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12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2748"/>
      </w:tblGrid>
      <w:tr w:rsidR="00941D29" w:rsidRPr="00941D29" w14:paraId="45C94FBE" w14:textId="77777777" w:rsidTr="00651C92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E952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Forma aktywizacji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F3C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Liczba uczestników </w:t>
            </w:r>
          </w:p>
        </w:tc>
      </w:tr>
      <w:tr w:rsidR="00941D29" w:rsidRPr="00941D29" w14:paraId="1A85C5E3" w14:textId="77777777" w:rsidTr="00651C92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112D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Staże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CD6D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312</w:t>
            </w:r>
          </w:p>
        </w:tc>
      </w:tr>
      <w:tr w:rsidR="00941D29" w:rsidRPr="00941D29" w14:paraId="6AD82579" w14:textId="77777777" w:rsidTr="00651C92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4F8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Szkolenia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BD7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84</w:t>
            </w:r>
          </w:p>
        </w:tc>
      </w:tr>
      <w:tr w:rsidR="00941D29" w:rsidRPr="00941D29" w14:paraId="7F0FC1A5" w14:textId="77777777" w:rsidTr="00651C92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823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Prace interwencyjne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ADF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49</w:t>
            </w:r>
          </w:p>
        </w:tc>
      </w:tr>
      <w:tr w:rsidR="00941D29" w:rsidRPr="00941D29" w14:paraId="78E4E27F" w14:textId="77777777" w:rsidTr="00651C92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CAF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Roboty publiczne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D3D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72</w:t>
            </w:r>
          </w:p>
        </w:tc>
      </w:tr>
      <w:tr w:rsidR="00941D29" w:rsidRPr="00941D29" w14:paraId="0A13CCBF" w14:textId="77777777" w:rsidTr="00651C92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0D5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Prace społecznie użyteczne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990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178</w:t>
            </w:r>
          </w:p>
        </w:tc>
      </w:tr>
      <w:tr w:rsidR="00941D29" w:rsidRPr="00941D29" w14:paraId="3EC701C5" w14:textId="77777777" w:rsidTr="00651C92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704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Refundacja kosztów wyposażenia </w:t>
            </w:r>
          </w:p>
          <w:p w14:paraId="56BA838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 doposażenia stanowiska pracy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9D51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27</w:t>
            </w:r>
          </w:p>
        </w:tc>
      </w:tr>
      <w:tr w:rsidR="00941D29" w:rsidRPr="00941D29" w14:paraId="211EAED7" w14:textId="77777777" w:rsidTr="00651C92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B822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Dotacje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DAD3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67</w:t>
            </w:r>
          </w:p>
        </w:tc>
      </w:tr>
      <w:tr w:rsidR="00941D29" w:rsidRPr="00941D29" w14:paraId="1E1D2BD3" w14:textId="77777777" w:rsidTr="00651C92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2DF2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Bon na zasiedlenie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6D77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</w:t>
            </w:r>
          </w:p>
        </w:tc>
      </w:tr>
      <w:tr w:rsidR="00941D29" w:rsidRPr="00941D29" w14:paraId="30819783" w14:textId="77777777" w:rsidTr="00651C92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FCF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7C3A" w14:textId="77777777" w:rsidR="00941D29" w:rsidRPr="00941D29" w:rsidRDefault="00941D29" w:rsidP="00941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799</w:t>
            </w:r>
          </w:p>
        </w:tc>
      </w:tr>
    </w:tbl>
    <w:p w14:paraId="769E3947" w14:textId="77777777" w:rsidR="00941D29" w:rsidRPr="00941D29" w:rsidRDefault="00941D29" w:rsidP="00941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sectPr w:rsidR="00941D29" w:rsidRPr="00941D29">
          <w:footerReference w:type="default" r:id="rId26"/>
          <w:pgSz w:w="11906" w:h="16838"/>
          <w:pgMar w:top="1418" w:right="1418" w:bottom="1418" w:left="1418" w:header="709" w:footer="709" w:gutter="0"/>
          <w:cols w:space="708"/>
        </w:sectPr>
      </w:pPr>
    </w:p>
    <w:p w14:paraId="2F085DF1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Aktywne formy wsparcia osób bezrobotnych  wykorzystywane przez PUP w Choszcznie w 2021 r.</w:t>
      </w:r>
    </w:p>
    <w:p w14:paraId="6F08B7D8" w14:textId="77777777" w:rsidR="00941D29" w:rsidRPr="00941D29" w:rsidRDefault="00941D29" w:rsidP="00941D2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/w poszczególnych gminach powiatu choszczeńskiego/ </w:t>
      </w:r>
    </w:p>
    <w:p w14:paraId="3C81DCBE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CFE47DA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2176671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Tabela 13</w:t>
      </w:r>
    </w:p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8"/>
        <w:gridCol w:w="1496"/>
        <w:gridCol w:w="1684"/>
        <w:gridCol w:w="1309"/>
        <w:gridCol w:w="1684"/>
        <w:gridCol w:w="1497"/>
        <w:gridCol w:w="1497"/>
      </w:tblGrid>
      <w:tr w:rsidR="00941D29" w:rsidRPr="00941D29" w14:paraId="74B58066" w14:textId="77777777" w:rsidTr="00651C92">
        <w:tc>
          <w:tcPr>
            <w:tcW w:w="5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B44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Forma aktywizacji</w:t>
            </w:r>
          </w:p>
        </w:tc>
        <w:tc>
          <w:tcPr>
            <w:tcW w:w="9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B64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Liczba osób aktywizowanych w gminie</w:t>
            </w:r>
          </w:p>
        </w:tc>
      </w:tr>
      <w:tr w:rsidR="00941D29" w:rsidRPr="00941D29" w14:paraId="7DCA9A13" w14:textId="77777777" w:rsidTr="00651C92">
        <w:tc>
          <w:tcPr>
            <w:tcW w:w="5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D060" w14:textId="77777777" w:rsidR="00941D29" w:rsidRPr="00941D29" w:rsidRDefault="00941D29" w:rsidP="00941D29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DCC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Bierzwnik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7E8C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Choszczno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C80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Drawno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A87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Krzęcin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6A46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Pełczyce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A3C6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Recz</w:t>
            </w:r>
          </w:p>
        </w:tc>
      </w:tr>
      <w:tr w:rsidR="00941D29" w:rsidRPr="00941D29" w14:paraId="792CF61A" w14:textId="77777777" w:rsidTr="00651C92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CA9E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Staże</w:t>
            </w:r>
          </w:p>
          <w:p w14:paraId="07BAED70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39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E0A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D2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12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513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67D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38</w:t>
            </w:r>
          </w:p>
        </w:tc>
      </w:tr>
      <w:tr w:rsidR="00941D29" w:rsidRPr="00941D29" w14:paraId="03534081" w14:textId="77777777" w:rsidTr="00651C92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3077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Szkolenia </w:t>
            </w:r>
          </w:p>
          <w:p w14:paraId="4F522A2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41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73D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4F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D0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9ED3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C7D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</w:tr>
      <w:tr w:rsidR="00941D29" w:rsidRPr="00941D29" w14:paraId="4AD69614" w14:textId="77777777" w:rsidTr="00651C92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8D3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Prace interwencyjne</w:t>
            </w:r>
          </w:p>
          <w:p w14:paraId="0C0266D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AB2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23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05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7F37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310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CCE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</w:tr>
      <w:tr w:rsidR="00941D29" w:rsidRPr="00941D29" w14:paraId="091988F1" w14:textId="77777777" w:rsidTr="00651C92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674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Roboty publiczne </w:t>
            </w:r>
          </w:p>
          <w:p w14:paraId="65AF5C8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87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2E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007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0D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7B1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8E6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</w:tr>
      <w:tr w:rsidR="00941D29" w:rsidRPr="00941D29" w14:paraId="3EA90724" w14:textId="77777777" w:rsidTr="00651C92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42EB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Prace społecznie użyteczne </w:t>
            </w:r>
          </w:p>
          <w:p w14:paraId="32BF0225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17E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2B8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B1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642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5E5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DD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34</w:t>
            </w:r>
          </w:p>
        </w:tc>
      </w:tr>
      <w:tr w:rsidR="00941D29" w:rsidRPr="00941D29" w14:paraId="384638DC" w14:textId="77777777" w:rsidTr="00651C92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C3D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Refundacja kosztów wyposażenia i doposażenia stanowiska pracy 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88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1451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4A2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F98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C6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9AE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</w:tr>
      <w:tr w:rsidR="00941D29" w:rsidRPr="00941D29" w14:paraId="12D5E3C6" w14:textId="77777777" w:rsidTr="00651C92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23C3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Przyznanie bezrobotnemu środków na podjęcie działalności gospodarczej /dotacje/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9D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6E0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13E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24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4A2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027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</w:tr>
      <w:tr w:rsidR="00941D29" w:rsidRPr="00941D29" w14:paraId="520A60B5" w14:textId="77777777" w:rsidTr="00651C92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F48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Bon na zasiedlenie </w:t>
            </w:r>
          </w:p>
          <w:p w14:paraId="56DB7A84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03B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AEF4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01D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83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ABA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1E69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</w:tr>
      <w:tr w:rsidR="00941D29" w:rsidRPr="00941D29" w14:paraId="623F61C6" w14:textId="77777777" w:rsidTr="00651C92"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F34A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14:paraId="1E7E6189" w14:textId="77777777" w:rsidR="00941D29" w:rsidRPr="00941D29" w:rsidRDefault="00941D29" w:rsidP="0094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DCA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0FE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356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53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FBD5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146F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125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27C" w14:textId="77777777" w:rsidR="00941D29" w:rsidRPr="00941D29" w:rsidRDefault="00941D29" w:rsidP="00941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941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101</w:t>
            </w:r>
          </w:p>
        </w:tc>
      </w:tr>
    </w:tbl>
    <w:p w14:paraId="3496C1A5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41D2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168FB32E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1D9B631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82F3E68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41D29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Liczba osób bezrobotnych z poszczególnych gmin powiatu choszczeńskiego objętych aktywnymi formami wsparcia w 2021 roku</w:t>
      </w:r>
    </w:p>
    <w:p w14:paraId="0779F600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DF05C9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EDDB2B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1D29">
        <w:rPr>
          <w:rFonts w:ascii="Times New Roman" w:eastAsia="Times New Roman" w:hAnsi="Times New Roman" w:cs="Times New Roman"/>
          <w:sz w:val="20"/>
          <w:szCs w:val="20"/>
          <w:lang w:eastAsia="pl-PL"/>
        </w:rPr>
        <w:t>Wykres 7</w:t>
      </w:r>
    </w:p>
    <w:p w14:paraId="39FDD0DF" w14:textId="77777777" w:rsidR="00941D29" w:rsidRPr="00941D29" w:rsidRDefault="00941D29" w:rsidP="00941D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  <w:sectPr w:rsidR="00941D29" w:rsidRPr="00941D29" w:rsidSect="00651C92">
          <w:footerReference w:type="even" r:id="rId27"/>
          <w:footerReference w:type="default" r:id="rId28"/>
          <w:footerReference w:type="first" r:id="rId2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941D29">
        <w:rPr>
          <w:rFonts w:ascii="Times New Roman" w:eastAsia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0C9A59E9" wp14:editId="1877F42C">
            <wp:extent cx="8515350" cy="4905375"/>
            <wp:effectExtent l="0" t="0" r="0" b="9525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942C317" w14:textId="6EFFDA01" w:rsidR="00941D29" w:rsidRPr="00941D29" w:rsidRDefault="00941D29" w:rsidP="00941D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D29">
        <w:rPr>
          <w:rFonts w:ascii="Times New Roman" w:hAnsi="Times New Roman" w:cs="Times New Roman"/>
          <w:b/>
          <w:sz w:val="28"/>
          <w:szCs w:val="28"/>
        </w:rPr>
        <w:lastRenderedPageBreak/>
        <w:t>6. Projekty realizowane pr</w:t>
      </w:r>
      <w:r>
        <w:rPr>
          <w:rFonts w:ascii="Times New Roman" w:hAnsi="Times New Roman" w:cs="Times New Roman"/>
          <w:b/>
          <w:sz w:val="28"/>
          <w:szCs w:val="28"/>
        </w:rPr>
        <w:t>zez Powiatowy Urząd Pracy w 202</w:t>
      </w:r>
      <w:r w:rsidR="004152CB">
        <w:rPr>
          <w:rFonts w:ascii="Times New Roman" w:hAnsi="Times New Roman" w:cs="Times New Roman"/>
          <w:b/>
          <w:sz w:val="28"/>
          <w:szCs w:val="28"/>
        </w:rPr>
        <w:t>1</w:t>
      </w:r>
      <w:r w:rsidRPr="00941D29">
        <w:rPr>
          <w:rFonts w:ascii="Times New Roman" w:hAnsi="Times New Roman" w:cs="Times New Roman"/>
          <w:b/>
          <w:sz w:val="28"/>
          <w:szCs w:val="28"/>
        </w:rPr>
        <w:t xml:space="preserve"> roku </w:t>
      </w:r>
    </w:p>
    <w:p w14:paraId="71433F84" w14:textId="77777777" w:rsidR="00941D29" w:rsidRPr="00941D29" w:rsidRDefault="00941D29" w:rsidP="00941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F3BB470" w14:textId="77777777" w:rsidR="004152CB" w:rsidRDefault="004152CB" w:rsidP="004152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Projekty współfinansowane ze środków Unii Europejskiej</w:t>
      </w:r>
    </w:p>
    <w:p w14:paraId="70861044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Operacyjny Wiedza Edukacja Rozwój</w:t>
      </w:r>
    </w:p>
    <w:p w14:paraId="622AE9E7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„Aktywizacja osób młodych pozostających bez pracy w powiecie choszczeńskim (V)”</w:t>
      </w:r>
    </w:p>
    <w:p w14:paraId="235C1DA9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okres realizacji projektu: 01.01.2021 r. – 31.12.2021 r.</w:t>
      </w:r>
    </w:p>
    <w:p w14:paraId="1FEA8E99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Liczba osób objętych wsparciem: </w:t>
      </w:r>
      <w:r>
        <w:rPr>
          <w:rFonts w:ascii="Times New Roman" w:hAnsi="Times New Roman" w:cs="Times New Roman"/>
          <w:b/>
          <w:sz w:val="28"/>
          <w:szCs w:val="28"/>
        </w:rPr>
        <w:t>112 osób, w tym:</w:t>
      </w:r>
    </w:p>
    <w:p w14:paraId="046D51E3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IPD, poradnictwo zawodowe, pośrednictwo pracy 112 osób,</w:t>
      </w:r>
    </w:p>
    <w:p w14:paraId="70EB1DD2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staż 70 osób, </w:t>
      </w:r>
    </w:p>
    <w:p w14:paraId="06E3EF83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jednorazowe środki na rozpoczęcie działalności gospodarczej 16 osób,</w:t>
      </w:r>
    </w:p>
    <w:p w14:paraId="71682F8E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refundacja wyposażenia lub doposażenia stanowiska pracy 6 osób,</w:t>
      </w:r>
    </w:p>
    <w:p w14:paraId="44F558EA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szkolenie zawodowe 37 osób.</w:t>
      </w:r>
    </w:p>
    <w:p w14:paraId="1360EC71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B5FF4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Regionalny Program Operacyjny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4152CB" w14:paraId="334E4BCB" w14:textId="77777777" w:rsidTr="00651C92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7CD042" w14:textId="77777777" w:rsidR="004152CB" w:rsidRDefault="004152CB" w:rsidP="00651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„Aktywizacja osób pozostających bez pracy w wieku 30 lat i więcej,                       w szczególności znajdujących się w trudnej sytuacji na rynku pracy w powiecie choszczeńskim (VI)”</w:t>
            </w:r>
          </w:p>
        </w:tc>
      </w:tr>
    </w:tbl>
    <w:p w14:paraId="5DBE8017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okres realizacji projektu: 01.01.2021 r. – 31.12.2021 r.</w:t>
      </w:r>
    </w:p>
    <w:p w14:paraId="7044C7EC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Liczba osób objętych wsparciem: </w:t>
      </w:r>
      <w:r>
        <w:rPr>
          <w:rFonts w:ascii="Times New Roman" w:hAnsi="Times New Roman" w:cs="Times New Roman"/>
          <w:b/>
          <w:sz w:val="28"/>
          <w:szCs w:val="28"/>
        </w:rPr>
        <w:t>127 osób, w tym:</w:t>
      </w:r>
    </w:p>
    <w:p w14:paraId="19B69336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IPD, poradnictwo zawodowe, pośrednictwo pracy 127 osób,</w:t>
      </w:r>
    </w:p>
    <w:p w14:paraId="0C3A3671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staż 73 osoby,</w:t>
      </w:r>
    </w:p>
    <w:p w14:paraId="30474CE4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jednorazowe środki na rozpoczęcie działalności gospodarczej 31 osób,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21"/>
      </w:tblGrid>
      <w:tr w:rsidR="004152CB" w14:paraId="156FA7B2" w14:textId="77777777" w:rsidTr="00651C92">
        <w:trPr>
          <w:trHeight w:val="1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5D9760" w14:textId="77777777" w:rsidR="004152CB" w:rsidRDefault="004152CB" w:rsidP="00651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refundacja wyposażenia lub doposażenia stanowiska pracy 10 osób, </w:t>
            </w:r>
          </w:p>
          <w:p w14:paraId="338521D5" w14:textId="77777777" w:rsidR="004152CB" w:rsidRDefault="004152CB" w:rsidP="00651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szkolenia zawodowe 44 osoby.</w:t>
            </w:r>
          </w:p>
        </w:tc>
      </w:tr>
    </w:tbl>
    <w:p w14:paraId="77811DCB" w14:textId="77777777" w:rsidR="004152CB" w:rsidRDefault="004152CB" w:rsidP="004152C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F60F58D" w14:textId="77777777" w:rsidR="004152CB" w:rsidRDefault="004152CB" w:rsidP="004152C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Projekty ze środków ministerialnych realizowane przez PUP w 2021 r.</w:t>
      </w:r>
    </w:p>
    <w:p w14:paraId="35B8DEFE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F75AA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Rezerwa Funduszu Pracy </w:t>
      </w:r>
      <w:r>
        <w:rPr>
          <w:rFonts w:ascii="Times New Roman" w:hAnsi="Times New Roman" w:cs="Times New Roman"/>
          <w:sz w:val="28"/>
          <w:szCs w:val="28"/>
          <w:u w:val="single"/>
        </w:rPr>
        <w:t>Program aktywizacji zawodowej bezrobotnych                  w regionach wysokiego bezrobocia.</w:t>
      </w:r>
    </w:p>
    <w:p w14:paraId="5361C7DC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okres realizacji projektu: 01.09.2021 r. – 31.12.2021 r.</w:t>
      </w:r>
    </w:p>
    <w:p w14:paraId="693D193D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Liczba osób objętych wsparciem: - </w:t>
      </w:r>
      <w:r w:rsidRPr="00AD4D5A">
        <w:rPr>
          <w:rFonts w:ascii="Times New Roman" w:hAnsi="Times New Roman" w:cs="Times New Roman"/>
          <w:b/>
          <w:bCs/>
          <w:sz w:val="28"/>
          <w:szCs w:val="28"/>
        </w:rPr>
        <w:t xml:space="preserve">35 </w:t>
      </w:r>
      <w:r>
        <w:rPr>
          <w:rFonts w:ascii="Times New Roman" w:hAnsi="Times New Roman" w:cs="Times New Roman"/>
          <w:b/>
          <w:sz w:val="28"/>
          <w:szCs w:val="28"/>
        </w:rPr>
        <w:t>osób, w tym:</w:t>
      </w:r>
    </w:p>
    <w:p w14:paraId="67FE1C96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roboty publiczne: 25 osób,</w:t>
      </w:r>
    </w:p>
    <w:p w14:paraId="1A9BA81F" w14:textId="77777777" w:rsidR="004152CB" w:rsidRDefault="004152CB" w:rsidP="004152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staż 10 osób.</w:t>
      </w:r>
    </w:p>
    <w:p w14:paraId="608D69E1" w14:textId="77777777" w:rsidR="004152CB" w:rsidRDefault="004152CB" w:rsidP="004152CB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C23B48E" w14:textId="77777777" w:rsidR="004152CB" w:rsidRDefault="004152CB" w:rsidP="004152CB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0D280ED" w14:textId="77777777" w:rsidR="004152CB" w:rsidRDefault="004152CB" w:rsidP="004152CB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6A90007" w14:textId="77777777" w:rsidR="004152CB" w:rsidRDefault="004152CB" w:rsidP="004152CB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4B2E73E" w14:textId="77777777" w:rsidR="00E555A0" w:rsidRPr="00380D41" w:rsidRDefault="00E555A0" w:rsidP="00E555A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E5DEB2C" w14:textId="3FFED97D" w:rsidR="00E555A0" w:rsidRPr="00380D41" w:rsidRDefault="00E555A0" w:rsidP="00E555A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80D41">
        <w:rPr>
          <w:rFonts w:ascii="Times New Roman" w:hAnsi="Times New Roman" w:cs="Times New Roman"/>
          <w:b/>
          <w:sz w:val="28"/>
          <w:szCs w:val="28"/>
        </w:rPr>
        <w:lastRenderedPageBreak/>
        <w:t>7. Zadania zrealizowane w Cent</w:t>
      </w:r>
      <w:r>
        <w:rPr>
          <w:rFonts w:ascii="Times New Roman" w:hAnsi="Times New Roman" w:cs="Times New Roman"/>
          <w:b/>
          <w:sz w:val="28"/>
          <w:szCs w:val="28"/>
        </w:rPr>
        <w:t>rum Aktywizacji Zawodowej w 202</w:t>
      </w:r>
      <w:r w:rsidR="009637ED">
        <w:rPr>
          <w:rFonts w:ascii="Times New Roman" w:hAnsi="Times New Roman" w:cs="Times New Roman"/>
          <w:b/>
          <w:sz w:val="28"/>
          <w:szCs w:val="28"/>
        </w:rPr>
        <w:t>1</w:t>
      </w:r>
      <w:r w:rsidRPr="00380D41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14:paraId="65B8EED2" w14:textId="0A054786" w:rsidR="00C96DD4" w:rsidRDefault="00E555A0" w:rsidP="002072F2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D41">
        <w:rPr>
          <w:rFonts w:ascii="Times New Roman" w:hAnsi="Times New Roman" w:cs="Times New Roman"/>
          <w:sz w:val="28"/>
          <w:szCs w:val="28"/>
        </w:rPr>
        <w:t>Powiatowy Urząd Pracy w Choszcznie, poza aktywnymi formami przeciwdziałania bezrobociu, realizuje inne zadania, m.in. usługi rynku pracy: pośrednictwo pracy, poradnictwo zawodowe, organizację szkoleń. Poniżej charakteryzujemy ww. usługi.</w:t>
      </w:r>
    </w:p>
    <w:p w14:paraId="747327B9" w14:textId="77777777" w:rsidR="00C96DD4" w:rsidRDefault="00C96DD4" w:rsidP="00C96DD4">
      <w:pPr>
        <w:rPr>
          <w:rFonts w:ascii="Times New Roman" w:hAnsi="Times New Roman" w:cs="Times New Roman"/>
          <w:b/>
          <w:sz w:val="28"/>
          <w:szCs w:val="28"/>
        </w:rPr>
      </w:pPr>
    </w:p>
    <w:p w14:paraId="00C7E47D" w14:textId="77777777" w:rsidR="00C96DD4" w:rsidRDefault="00C96DD4" w:rsidP="00C96DD4">
      <w:pPr>
        <w:spacing w:after="200" w:line="276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546BFC59" wp14:editId="4DBCB8A6">
            <wp:simplePos x="0" y="0"/>
            <wp:positionH relativeFrom="column">
              <wp:posOffset>-285750</wp:posOffset>
            </wp:positionH>
            <wp:positionV relativeFrom="paragraph">
              <wp:posOffset>-459740</wp:posOffset>
            </wp:positionV>
            <wp:extent cx="1438910" cy="940435"/>
            <wp:effectExtent l="0" t="0" r="889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Usługi Rynku Pracy zrealizowane w 2021 roku</w:t>
      </w:r>
    </w:p>
    <w:p w14:paraId="0F9541B1" w14:textId="77777777" w:rsidR="00C96DD4" w:rsidRDefault="00C96DD4" w:rsidP="00C96DD4">
      <w:pPr>
        <w:spacing w:after="200" w:line="276" w:lineRule="auto"/>
        <w:ind w:left="2832"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C05D234" w14:textId="77777777" w:rsidR="00C96DD4" w:rsidRDefault="00C96DD4" w:rsidP="00C96DD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POŚREDNICTWO  PRACY</w:t>
      </w:r>
    </w:p>
    <w:p w14:paraId="365E155B" w14:textId="77777777" w:rsidR="00C96DD4" w:rsidRDefault="00C96DD4" w:rsidP="00C96DD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Tabela 14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3685"/>
      </w:tblGrid>
      <w:tr w:rsidR="00C96DD4" w14:paraId="5A3B1C9D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61B0D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usługi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89724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osób aktywizowanych</w:t>
            </w:r>
          </w:p>
        </w:tc>
      </w:tr>
      <w:tr w:rsidR="00C96DD4" w14:paraId="1D009C7E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59964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Propozycja pracy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A4973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</w:tr>
      <w:tr w:rsidR="00C96DD4" w14:paraId="0AA985C2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04DD6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Propozycja stażu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6F032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C96DD4" w14:paraId="3F9F4589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D23EB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Propozycja prac społecznie użytecznych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A9F0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C96DD4" w14:paraId="59856F7D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B8198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Pośrednictwo pracy EURES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7827A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6DD4" w14:paraId="68C24E9A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30146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Wizyta u doradcy klienta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4C5BA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4016</w:t>
            </w:r>
          </w:p>
        </w:tc>
      </w:tr>
      <w:tr w:rsidR="00C96DD4" w14:paraId="25574302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E6894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EA831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5573</w:t>
            </w:r>
          </w:p>
        </w:tc>
      </w:tr>
    </w:tbl>
    <w:p w14:paraId="1FB2758D" w14:textId="77777777" w:rsidR="00C96DD4" w:rsidRDefault="00C96DD4" w:rsidP="00C96DD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46330" w14:textId="77777777" w:rsidR="00C96DD4" w:rsidRDefault="00C96DD4" w:rsidP="00C96DD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PORADNICTWO  ZAWODOWE</w:t>
      </w:r>
    </w:p>
    <w:p w14:paraId="6C6DEE6B" w14:textId="77777777" w:rsidR="00C96DD4" w:rsidRDefault="00C96DD4" w:rsidP="00C96DD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Tabela 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3685"/>
      </w:tblGrid>
      <w:tr w:rsidR="00C96DD4" w14:paraId="30A39920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071BC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usługi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824AC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osób aktywizowanych</w:t>
            </w:r>
          </w:p>
        </w:tc>
      </w:tr>
      <w:tr w:rsidR="00C96DD4" w14:paraId="0573DF9F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634C6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Porada indywidualna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342BC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</w:tr>
      <w:tr w:rsidR="00C96DD4" w14:paraId="3B059C49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68884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Porada grupowa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FFACF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DD4" w14:paraId="4144B8A1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96220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indywidualna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65C03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C96DD4" w14:paraId="53F78770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BD4A7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Informacja grupowa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9CE2E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6DD4" w14:paraId="311D76DF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3AD86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Wizyta u doradcy klienta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4E5B7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6918</w:t>
            </w:r>
          </w:p>
        </w:tc>
      </w:tr>
      <w:tr w:rsidR="00C96DD4" w14:paraId="6DC4BEFC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6173C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64AEA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7959</w:t>
            </w:r>
          </w:p>
        </w:tc>
      </w:tr>
    </w:tbl>
    <w:p w14:paraId="2FDFAA6E" w14:textId="77777777" w:rsidR="00C96DD4" w:rsidRDefault="00C96DD4" w:rsidP="00C96DD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A128E" w14:textId="77777777" w:rsidR="00C96DD4" w:rsidRDefault="00C96DD4" w:rsidP="00C96DD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ORGANIZACJA  SZKOLEŃ</w:t>
      </w:r>
    </w:p>
    <w:p w14:paraId="5BC6AE32" w14:textId="77777777" w:rsidR="00C96DD4" w:rsidRDefault="00C96DD4" w:rsidP="00C96DD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Tabela 16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3685"/>
      </w:tblGrid>
      <w:tr w:rsidR="00C96DD4" w14:paraId="37DA5462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5A17B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Forma usługi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0EC6A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osób aktywizowanych</w:t>
            </w:r>
          </w:p>
        </w:tc>
      </w:tr>
      <w:tr w:rsidR="00C96DD4" w14:paraId="49BBBC03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3FE14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Propozycja szkolenia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7343C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96DD4" w14:paraId="4D45CECC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88D3E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Wizyta u specjalisty ds. rozwoju zawodowego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F484F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96DD4" w14:paraId="2EB38BF0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B489F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Wizyta u doradcy klienta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DAD70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2581</w:t>
            </w:r>
          </w:p>
        </w:tc>
      </w:tr>
      <w:tr w:rsidR="00C96DD4" w14:paraId="6EBDB9A4" w14:textId="77777777" w:rsidTr="00651C92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C3F65" w14:textId="77777777" w:rsidR="00C96DD4" w:rsidRDefault="00C96DD4" w:rsidP="00651C9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8CAED" w14:textId="77777777" w:rsidR="00C96DD4" w:rsidRDefault="00C96DD4" w:rsidP="00651C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2709</w:t>
            </w:r>
          </w:p>
        </w:tc>
      </w:tr>
    </w:tbl>
    <w:p w14:paraId="7F87B6B8" w14:textId="77777777" w:rsidR="00C96DD4" w:rsidRDefault="00C96DD4" w:rsidP="00C96DD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59A2F" w14:textId="0795A7B1" w:rsidR="00C96DD4" w:rsidRPr="00380D41" w:rsidRDefault="00C96DD4" w:rsidP="002072F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Łącznie usługami rynku pracy objęto  </w:t>
      </w:r>
      <w:r w:rsidRPr="000672C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672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241</w:t>
      </w:r>
      <w:r>
        <w:rPr>
          <w:rFonts w:ascii="Times New Roman" w:hAnsi="Times New Roman" w:cs="Times New Roman"/>
          <w:sz w:val="24"/>
          <w:szCs w:val="24"/>
        </w:rPr>
        <w:t xml:space="preserve">   osób bezrobotnych.</w:t>
      </w:r>
    </w:p>
    <w:p w14:paraId="6090D200" w14:textId="5BA99AB5" w:rsidR="00E555A0" w:rsidRPr="00380D41" w:rsidRDefault="00E555A0" w:rsidP="00E555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Definicje form usług rynku pracy:</w:t>
      </w:r>
    </w:p>
    <w:p w14:paraId="2ED521D1" w14:textId="77777777" w:rsidR="00E555A0" w:rsidRPr="00380D41" w:rsidRDefault="00E555A0" w:rsidP="00E555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38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80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Wizyta u doradcy klienta</w:t>
      </w:r>
      <w:r w:rsidRPr="0038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 na bezpośrednim kontakcie pracownika powiatowego urzędu pracy, któremu powierzona została funkcja doradcy klienta. Do zadań doradcy klienta należy stała opieka nad bezrobotnym lub poszukującym pracy, w szczególności przygotowanie i nadzór nad realizacją indywidualnego planu działania, świadczenie podstawowych usług rynku pracy w formie indywidualnej oraz ułatwianie dostępu do innych form pomocy określonych w ustawie.</w:t>
      </w:r>
    </w:p>
    <w:p w14:paraId="417F2445" w14:textId="77777777" w:rsidR="00E555A0" w:rsidRPr="00380D41" w:rsidRDefault="00E555A0" w:rsidP="00E555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D41">
        <w:rPr>
          <w:rFonts w:ascii="Times New Roman" w:eastAsia="Times New Roman" w:hAnsi="Times New Roman" w:cs="Times New Roman"/>
          <w:sz w:val="24"/>
          <w:szCs w:val="24"/>
          <w:lang w:eastAsia="pl-PL"/>
        </w:rPr>
        <w:t>-  </w:t>
      </w:r>
      <w:r w:rsidRPr="00380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Porada indywidualna</w:t>
      </w:r>
      <w:r w:rsidRPr="0038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polega na bezpośrednim kontakcie doradcy zawodowego z osobą zgłaszającą potrzebę pomocy w celu rozwiązania jej problemu zawodowego; problem zawodowy może dotyczyć trudności z wyborem lub zmianą  zawodu, wyborem miejsca pracy, planowaniem rozwoju zawodowego, wyborem kierunku kształcenia lub szkolenia, a także braku umiejętności poszukiwania pracy oraz obniżonej motywacji w zakresie aktywności zawodowej.</w:t>
      </w:r>
    </w:p>
    <w:p w14:paraId="459F40A2" w14:textId="77777777" w:rsidR="00E555A0" w:rsidRPr="00380D41" w:rsidRDefault="00E555A0" w:rsidP="00E555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 </w:t>
      </w:r>
      <w:r w:rsidRPr="00380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Porada grupowa</w:t>
      </w:r>
      <w:r w:rsidRPr="0038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prowadzona jest w formie zajęć warsztatowych, polega na bezpośrednim kontakcie doradcy zawodowego </w:t>
      </w:r>
      <w:r w:rsidRPr="00380D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osobami,</w:t>
      </w:r>
      <w:r w:rsidRPr="00380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80D4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potrzebują pomocy w celu rozwiązania swoich problemów zawodowych lub nabycia umiejętności w zakresie poszukiwania pracy.</w:t>
      </w:r>
    </w:p>
    <w:p w14:paraId="097F7154" w14:textId="77777777" w:rsidR="00E555A0" w:rsidRPr="00380D41" w:rsidRDefault="00E555A0" w:rsidP="00E555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0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 Informacja indywidualna</w:t>
      </w:r>
      <w:r w:rsidRPr="0038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 na bezpośrednim kontakcie doradcy zawodowego z osobą zgłaszającą potrzebę uzyskania informacji zawodowej, m.in. w zakresie zawodów, możliwości kształcenia lub przekwalifikowania zawodowego, form wsparcia dla bezrobotnych, projektach realizowanych przez urząd lub instytucje zewnętrzne. </w:t>
      </w:r>
    </w:p>
    <w:p w14:paraId="792B5B42" w14:textId="77777777" w:rsidR="00E555A0" w:rsidRPr="00380D41" w:rsidRDefault="00E555A0" w:rsidP="00E555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380D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  <w:r w:rsidRPr="00380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grupowa</w:t>
      </w:r>
      <w:r w:rsidRPr="0038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 na bezpośrednim kontakcie doradcy zawodowego                              z zainteresowanymi osobami w ramach spotkania informacyjnego, które ma na celu przedstawienie informacji zawodowych. </w:t>
      </w:r>
    </w:p>
    <w:p w14:paraId="0F58F894" w14:textId="77777777" w:rsidR="00E555A0" w:rsidRPr="00380D41" w:rsidRDefault="00E555A0" w:rsidP="00E555A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344F425" w14:textId="2D59D4E5" w:rsidR="00E555A0" w:rsidRPr="00380D41" w:rsidRDefault="00E555A0" w:rsidP="00E555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D41">
        <w:rPr>
          <w:rFonts w:ascii="Times New Roman" w:hAnsi="Times New Roman" w:cs="Times New Roman"/>
          <w:sz w:val="28"/>
          <w:szCs w:val="28"/>
        </w:rPr>
        <w:t xml:space="preserve">W sytuacji trwającej epidemii spowodowanej </w:t>
      </w:r>
      <w:proofErr w:type="spellStart"/>
      <w:r w:rsidRPr="00380D41">
        <w:rPr>
          <w:rFonts w:ascii="Times New Roman" w:hAnsi="Times New Roman" w:cs="Times New Roman"/>
          <w:sz w:val="28"/>
          <w:szCs w:val="28"/>
        </w:rPr>
        <w:t>koronawirusem</w:t>
      </w:r>
      <w:proofErr w:type="spellEnd"/>
      <w:r w:rsidRPr="00380D41">
        <w:rPr>
          <w:rFonts w:ascii="Times New Roman" w:hAnsi="Times New Roman" w:cs="Times New Roman"/>
          <w:sz w:val="28"/>
          <w:szCs w:val="28"/>
        </w:rPr>
        <w:t xml:space="preserve"> SARS-CoV-2 </w:t>
      </w:r>
      <w:r w:rsidR="002072F2">
        <w:rPr>
          <w:rFonts w:ascii="Times New Roman" w:hAnsi="Times New Roman" w:cs="Times New Roman"/>
          <w:sz w:val="28"/>
          <w:szCs w:val="28"/>
        </w:rPr>
        <w:t xml:space="preserve">          w </w:t>
      </w:r>
      <w:r w:rsidRPr="00380D41">
        <w:rPr>
          <w:rFonts w:ascii="Times New Roman" w:hAnsi="Times New Roman" w:cs="Times New Roman"/>
          <w:sz w:val="28"/>
          <w:szCs w:val="28"/>
        </w:rPr>
        <w:t xml:space="preserve"> 202</w:t>
      </w:r>
      <w:r w:rsidR="002072F2">
        <w:rPr>
          <w:rFonts w:ascii="Times New Roman" w:hAnsi="Times New Roman" w:cs="Times New Roman"/>
          <w:sz w:val="28"/>
          <w:szCs w:val="28"/>
        </w:rPr>
        <w:t>1</w:t>
      </w:r>
      <w:r w:rsidRPr="00380D41">
        <w:rPr>
          <w:rFonts w:ascii="Times New Roman" w:hAnsi="Times New Roman" w:cs="Times New Roman"/>
          <w:sz w:val="28"/>
          <w:szCs w:val="28"/>
        </w:rPr>
        <w:t xml:space="preserve"> r. Urząd realizował usługi rynku pracy w dominującej części w formie zdalnej. Wizyty u doradcy klienta odbywały się w ramach kontaktów telefonicznych w celu ograniczenia wizyt osobistych w urzędzie do spraw niezbędnych.</w:t>
      </w:r>
    </w:p>
    <w:p w14:paraId="675719FD" w14:textId="77777777" w:rsidR="00E555A0" w:rsidRPr="00380D41" w:rsidRDefault="00E555A0" w:rsidP="00E555A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38CE3FE" w14:textId="77777777" w:rsidR="00E555A0" w:rsidRPr="00380D41" w:rsidRDefault="00E555A0" w:rsidP="00E555A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80D41">
        <w:rPr>
          <w:rFonts w:ascii="Times New Roman" w:hAnsi="Times New Roman" w:cs="Times New Roman"/>
          <w:b/>
          <w:sz w:val="28"/>
          <w:szCs w:val="28"/>
        </w:rPr>
        <w:t>8. POŚREDNICTWO  PRACY</w:t>
      </w:r>
    </w:p>
    <w:p w14:paraId="5830337E" w14:textId="77777777" w:rsidR="00E36524" w:rsidRPr="005110FD" w:rsidRDefault="00E36524" w:rsidP="00E36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2021 </w:t>
      </w:r>
      <w:r w:rsidRPr="005110F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PUP w Choszcznie  odnotował wzrost  liczby ofert pracy      w porównaniu do roku 2020. Tut. Urząd dysponował 1472 wolnymi miejscami pracy, tj. o 223  więcej, niż w roku 2020 (1249 wolnych miejsc pracy).</w:t>
      </w:r>
      <w:r w:rsidRPr="005110F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</w:p>
    <w:p w14:paraId="4C345951" w14:textId="68B23942" w:rsidR="00E36524" w:rsidRDefault="00E36524" w:rsidP="00E36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Oferty pracy wg oferowanych stanowisk, w tym także po zakończonej formie stażu, </w:t>
      </w:r>
      <w:r w:rsidRPr="005110F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największej liczbie b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yły przeznaczone dla pracowników wykonujących prace proste oraz personelu średniego i były skierowane do: robotników gospodarczych, robotników placowych, pakowaczy ręcznych,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pozostałych pracowników obsługi biurowej, zalewaczy form, magazynierów            i pozostałych magazynierów, pozostałych pracowników zajmujących się sprzątaniem, operatorów maszyn do obróbki drewna, pomocy kuchennych, sekretarek, pozostałych sprzedawców sklepowych (ekspedientów), operatorów maszyn CNC, pomocniczych robotników w hodowli zwierząt, monterów mebli    i wyrobów z drewna, monterów palet/pracowników produkcji, operatorów maszyn i urządzeń odlewniczych,  pomocniczych robotników budowlanych, zaopatrzeniowców, pracowników biurowych, sprzedawców, sprzątaczek, opiekunów osoby starszej, archiwistów zakładowych, kucharzy, pozostałych pracowników wykonujących prace proste, pracowników produkcji – ręcznego obierania krewetek, robotników leśnych, instalatorów sieci światłowodowych, asystentów ds. księgowości, pracowników do obsługi hodowli drobiu, pomocy administracyjnych, pracowników administracyjnych, sekretarek,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rozkładaczy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towarów, pomocniczych robotników polowych, operatorów pił tartacznych, bukieciarzy.</w:t>
      </w:r>
    </w:p>
    <w:p w14:paraId="0F534B86" w14:textId="77777777" w:rsidR="00E36524" w:rsidRDefault="00E36524" w:rsidP="00E36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Ponadto w ciągu  roku PUP w Choszcznie dysponował  propozycjami  pracy dla opiekunek/opiekunów osób starszych z podstawową znajomością języka niemieckiego lub angielskiego.  Tut. Urząd współpracował  z agencjami posiadającymi zezwolenia upoważniające do pośrednictwa pracy w kraju i za granicą, zgłoszonymi do Krajowego Rejestru Agencji Zatrudnienia. Systematycznie przekazywano bezrobotnym i poszukującym pracy informacje     o wolnych miejscach pracy poza powiatem choszczeńskim. W 2021 r. do PUP    w Choszcznie wpłynęło 186 ofert pracy w ramach upowszechnienia krajowych ofert pracy z innych urzędów pracy w kraju. </w:t>
      </w:r>
    </w:p>
    <w:p w14:paraId="09851805" w14:textId="2F053F28" w:rsidR="00E36524" w:rsidRDefault="00E36524" w:rsidP="00E36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W </w:t>
      </w:r>
      <w:r w:rsidRPr="005110FD">
        <w:rPr>
          <w:rFonts w:ascii="Times New Roman" w:eastAsia="Times New Roman" w:hAnsi="Times New Roman" w:cs="Times New Roman"/>
          <w:sz w:val="28"/>
          <w:szCs w:val="20"/>
          <w:lang w:eastAsia="pl-PL"/>
        </w:rPr>
        <w:t>ciągu całego roku PUP w Choszcznie posiadał oferty pracy dla osób chętnych do służby przygotowawczej oraz dla żołnierzy rezerwy, które zgłosiła Wojskowa Komenda Uzupełn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ień w Stargardzie.  Tut. Urząd systematycznie współpracował </w:t>
      </w:r>
      <w:r w:rsidRPr="005110FD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z WKU w zakresie promocji poszczególnych  form służby wojskowej,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  <w:r w:rsidRPr="005110FD">
        <w:rPr>
          <w:rFonts w:ascii="Times New Roman" w:eastAsia="Times New Roman" w:hAnsi="Times New Roman" w:cs="Times New Roman"/>
          <w:sz w:val="28"/>
          <w:szCs w:val="20"/>
          <w:lang w:eastAsia="pl-PL"/>
        </w:rPr>
        <w:t>m.in.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Wojsk Obrony Terytorialnej, skierowanej do osób </w:t>
      </w:r>
      <w:r w:rsidRPr="005110FD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 różnym poziomem wykształcenia, </w:t>
      </w:r>
      <w:r w:rsidRPr="005110FD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posiadających przydatne dla Sił Zbrojnych </w:t>
      </w: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kwalifikacje. Systematycznie współpracowano w zakresie naboru do pracy w  jednostkach wojskowych w Szczecinie, Żaganiu.</w:t>
      </w:r>
    </w:p>
    <w:p w14:paraId="51F71E1B" w14:textId="70014696" w:rsidR="00E36524" w:rsidRDefault="00E36524" w:rsidP="00E36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W 2021 roku tut. Urząd systematycznie przekazywał osobom bezrobotnym, spełniającym określone kryteria, informacje w zakresie procedury doboru kandydatów do służby w Policji oraz terminach, liczbach przyjęć kandydatów na terenie województwa zachodniopomorskiego i w tym zakresie współpracował        z Komendą Wojewódzką Policji w Szczecinie. Ponadto Urząd współpracował        z Okręgowym Inspektoratem Służby Więziennej  w Szczecinie  w zakresie doboru do służby więziennej na różne stanowiska pracy, Komendą Powiatową Państwowej Straży Pożarnej  w Choszcznie, Morskim Oddziałem Straży Granicznej. </w:t>
      </w:r>
    </w:p>
    <w:p w14:paraId="104AC4AF" w14:textId="77777777" w:rsidR="00E36524" w:rsidRPr="00871A86" w:rsidRDefault="00E36524" w:rsidP="00E36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7D9FF9BC" w14:textId="77777777" w:rsidR="00E555A0" w:rsidRPr="00380D41" w:rsidRDefault="00E555A0" w:rsidP="00E555A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D3C9881" w14:textId="77777777" w:rsidR="00E555A0" w:rsidRPr="00380D41" w:rsidRDefault="00E555A0" w:rsidP="00E555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D41">
        <w:rPr>
          <w:rFonts w:ascii="Times New Roman" w:hAnsi="Times New Roman" w:cs="Times New Roman"/>
          <w:b/>
          <w:sz w:val="28"/>
          <w:szCs w:val="28"/>
        </w:rPr>
        <w:lastRenderedPageBreak/>
        <w:t>9. PORADNICTWO ZAWODOWE</w:t>
      </w:r>
    </w:p>
    <w:p w14:paraId="18B38CC5" w14:textId="5D16F0B8" w:rsidR="00E555A0" w:rsidRDefault="00E555A0" w:rsidP="00E555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C4FD12" w14:textId="5B9FF309" w:rsidR="001931BE" w:rsidRPr="001931BE" w:rsidRDefault="001931BE" w:rsidP="001931B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Powiatowy Urząd Pracy realizuje zadania w ramach usług rynku pracy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931BE">
        <w:rPr>
          <w:rFonts w:ascii="Times New Roman" w:eastAsia="Calibri" w:hAnsi="Times New Roman" w:cs="Times New Roman"/>
          <w:sz w:val="28"/>
          <w:szCs w:val="28"/>
        </w:rPr>
        <w:t>w zakresie poradnictwa zawodowego, którego przedmiotem jest :</w:t>
      </w:r>
    </w:p>
    <w:p w14:paraId="362D5084" w14:textId="77777777" w:rsidR="001931BE" w:rsidRPr="001931BE" w:rsidRDefault="001931BE" w:rsidP="001931B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porada indywidualna</w:t>
      </w:r>
    </w:p>
    <w:p w14:paraId="03769B8B" w14:textId="77777777" w:rsidR="001931BE" w:rsidRPr="001931BE" w:rsidRDefault="001931BE" w:rsidP="001931B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porada grupowa</w:t>
      </w:r>
    </w:p>
    <w:p w14:paraId="7839D0D3" w14:textId="77777777" w:rsidR="001931BE" w:rsidRPr="001931BE" w:rsidRDefault="001931BE" w:rsidP="001931B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informacja indywidualna</w:t>
      </w:r>
    </w:p>
    <w:p w14:paraId="5D0D2ABB" w14:textId="77777777" w:rsidR="001931BE" w:rsidRPr="001931BE" w:rsidRDefault="001931BE" w:rsidP="001931B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informacja grupowa</w:t>
      </w:r>
    </w:p>
    <w:p w14:paraId="5D2D4058" w14:textId="77777777" w:rsidR="001931BE" w:rsidRPr="001931BE" w:rsidRDefault="001931BE" w:rsidP="001931B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Z powodu pandemii w 2021 roku tut. Urząd realizował usługę poradnictwa zawodowego wyłącznie w formie indywidualnej.</w:t>
      </w:r>
    </w:p>
    <w:p w14:paraId="2C0A45D7" w14:textId="77777777" w:rsidR="001931BE" w:rsidRPr="001931BE" w:rsidRDefault="001931BE" w:rsidP="001931B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W omawianym okresie  poradnictwem zawodowym objęto ogółem 1295 osób bezrobotnych i poszukujących pracy. </w:t>
      </w:r>
    </w:p>
    <w:p w14:paraId="212602BA" w14:textId="42902119" w:rsidR="001931BE" w:rsidRPr="001931BE" w:rsidRDefault="001931BE" w:rsidP="001931B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Doradcy zawodowi </w:t>
      </w:r>
      <w:r w:rsidRPr="001931BE">
        <w:rPr>
          <w:rFonts w:ascii="Times New Roman" w:eastAsia="Calibri" w:hAnsi="Times New Roman" w:cs="Times New Roman"/>
          <w:b/>
          <w:sz w:val="28"/>
          <w:szCs w:val="28"/>
        </w:rPr>
        <w:t>w ramach wizyty u  doradcy klienta</w:t>
      </w: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 zdalnie objęli pomocą 6918 osób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 co daje łączną liczbę 8213 bezrobotnych korzystających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1931BE">
        <w:rPr>
          <w:rFonts w:ascii="Times New Roman" w:eastAsia="Calibri" w:hAnsi="Times New Roman" w:cs="Times New Roman"/>
          <w:sz w:val="28"/>
          <w:szCs w:val="28"/>
        </w:rPr>
        <w:t>z poradnictwa zawodowego.  Zgodnie   z rozporządzeniem w sprawie szczegółowych warunków realizacji oraz trybu  i sposobów prowadzenia usług rynku pracy  doradcy zawodowi, pełniący funkcję doradców klienta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 udzielali pomocy osobom zarejestrowanym w tut. Urzędzie   w zakresie:</w:t>
      </w:r>
    </w:p>
    <w:p w14:paraId="4A436732" w14:textId="223B7AEF" w:rsidR="001931BE" w:rsidRPr="001931BE" w:rsidRDefault="001931BE" w:rsidP="001931BE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trudności z wyborem lub zmianą zawodu, </w:t>
      </w:r>
    </w:p>
    <w:p w14:paraId="16DAC9E6" w14:textId="77777777" w:rsidR="001931BE" w:rsidRPr="001931BE" w:rsidRDefault="001931BE" w:rsidP="001931BE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wyborem miejsca pracy, </w:t>
      </w:r>
    </w:p>
    <w:p w14:paraId="62804323" w14:textId="77777777" w:rsidR="001931BE" w:rsidRPr="001931BE" w:rsidRDefault="001931BE" w:rsidP="001931BE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planowaniem rozwoju zawodowego, </w:t>
      </w:r>
    </w:p>
    <w:p w14:paraId="6D9C7399" w14:textId="5EE7F46B" w:rsidR="001931BE" w:rsidRPr="001931BE" w:rsidRDefault="001931BE" w:rsidP="001931BE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wyborem kierunku kształcenia lub szkolenia, a także </w:t>
      </w:r>
    </w:p>
    <w:p w14:paraId="260BA547" w14:textId="77777777" w:rsidR="001931BE" w:rsidRPr="001931BE" w:rsidRDefault="001931BE" w:rsidP="001931BE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braku umiejętności w poszukiwaniu pracy oraz obniżonej motywacji           w zakresie aktywności zawodowej. </w:t>
      </w:r>
    </w:p>
    <w:p w14:paraId="27D04F77" w14:textId="77777777" w:rsidR="001931BE" w:rsidRPr="001931BE" w:rsidRDefault="001931BE" w:rsidP="001931B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b/>
          <w:sz w:val="28"/>
          <w:szCs w:val="28"/>
        </w:rPr>
        <w:t>Indywidualnym poradnictwem zawodowym</w:t>
      </w: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 w omawianym okresie objęto 1041 osób bezrobotnych  (w tym  578 kobiet). Wśród nich pod względem wiekowym dominowali:</w:t>
      </w:r>
    </w:p>
    <w:p w14:paraId="7D854452" w14:textId="77777777" w:rsidR="001931BE" w:rsidRPr="001931BE" w:rsidRDefault="001931BE" w:rsidP="001931BE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bezrobotni do 30 roku życia 364 osoby (31,7%) w tym 206 osób do 25 roku życia. </w:t>
      </w:r>
    </w:p>
    <w:p w14:paraId="7C9AF18D" w14:textId="77777777" w:rsidR="001931BE" w:rsidRPr="001931BE" w:rsidRDefault="001931BE" w:rsidP="001931BE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bezrobotni powyżej 50 roku życia, 190 osób tj. 16,6% które z powodu bariery wiekowej  i zdrowotnej mają największe problemy z podjęciem zatrudnienia przed uzyskaniem praw emerytalnych.</w:t>
      </w:r>
    </w:p>
    <w:p w14:paraId="5F31A07D" w14:textId="77777777" w:rsidR="001931BE" w:rsidRPr="001931BE" w:rsidRDefault="001931BE" w:rsidP="001931B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Pod względem okresu pozostawania bez pracy po zarejestrowaniu najliczniejszą grupę stanowili:</w:t>
      </w:r>
    </w:p>
    <w:p w14:paraId="0DE6B567" w14:textId="77777777" w:rsidR="001931BE" w:rsidRPr="001931BE" w:rsidRDefault="001931BE" w:rsidP="001931BE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bezrobotni do 6 miesięcy, 641 osób co stanowi 55,8 %</w:t>
      </w:r>
    </w:p>
    <w:p w14:paraId="66C9E9A9" w14:textId="77777777" w:rsidR="001931BE" w:rsidRPr="001931BE" w:rsidRDefault="001931BE" w:rsidP="001931BE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długotrwale bezrobotni czyli zarejestrowani powyżej 24 miesięcy -394 osoby co daje 34,3%</w:t>
      </w:r>
    </w:p>
    <w:p w14:paraId="6B15EFE7" w14:textId="77777777" w:rsidR="001931BE" w:rsidRPr="001931BE" w:rsidRDefault="001931BE" w:rsidP="001931B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A16641" w14:textId="77777777" w:rsidR="001931BE" w:rsidRPr="001931BE" w:rsidRDefault="001931BE" w:rsidP="001931B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Łącznie w 2021 roku udzielono 1148 porad indywidualnych.</w:t>
      </w:r>
    </w:p>
    <w:p w14:paraId="21DCB6D6" w14:textId="08340FD0" w:rsidR="001931BE" w:rsidRPr="001931BE" w:rsidRDefault="001931BE" w:rsidP="001931B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Ponadto w omawianym roku 17 osób objęto badaniami testowymi NBK. Narzędzie do Badania Kompetencji (NBK) to </w:t>
      </w:r>
      <w:r>
        <w:rPr>
          <w:rFonts w:ascii="Times New Roman" w:eastAsia="Calibri" w:hAnsi="Times New Roman" w:cs="Times New Roman"/>
          <w:sz w:val="28"/>
          <w:szCs w:val="28"/>
        </w:rPr>
        <w:t>test</w:t>
      </w: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 służąc</w:t>
      </w:r>
      <w:r>
        <w:rPr>
          <w:rFonts w:ascii="Times New Roman" w:eastAsia="Calibri" w:hAnsi="Times New Roman" w:cs="Times New Roman"/>
          <w:sz w:val="28"/>
          <w:szCs w:val="28"/>
        </w:rPr>
        <w:t>y</w:t>
      </w: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  do precyzyjnego badania poziomu kompetencji społecznych, osobistych i menadżerskich. </w:t>
      </w:r>
    </w:p>
    <w:p w14:paraId="2B5F06CF" w14:textId="77777777" w:rsidR="001931BE" w:rsidRPr="001931BE" w:rsidRDefault="001931BE" w:rsidP="001931B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950F95" w14:textId="77777777" w:rsidR="001931BE" w:rsidRPr="001931BE" w:rsidRDefault="001931BE" w:rsidP="00193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W ramach projektu współfinansowanego z Europejskiego Funduszu Społecznego „Aktywizacja osób młodych pozostających bez pracy w powiecie choszczeńskim (V)"w ramach Programu Operacyjnego Wiedza Edukacja Rozwój w omawianym okresie 128 uczestników projektu było objętych poradnictwem zawodowym         w zakresie planowanego rozwoju kariery zawodowej, w tym podnoszenia lub uzupełnienia kwalifikacji zawodowych co przyczynić miało się do poprawy sytuacji tych osób na rynku lub uzyskania przez nich zatrudnienia. Natomiast                 w ramach projektu </w:t>
      </w:r>
      <w:r w:rsidRPr="001931BE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„Aktywizacja osób pozostających bez pracy w wieku 30 lat               i więcej znajdujących się w szczególnie trudnej sytuacji na rynku pracy w powiecie choszczeńskim - VI" </w:t>
      </w:r>
      <w:r w:rsidRPr="001931BE">
        <w:rPr>
          <w:rFonts w:ascii="Times New Roman" w:eastAsia="Calibri" w:hAnsi="Times New Roman" w:cs="Times New Roman"/>
          <w:sz w:val="28"/>
          <w:szCs w:val="28"/>
        </w:rPr>
        <w:t>w ramach</w:t>
      </w:r>
      <w:r w:rsidRPr="001931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931BE">
        <w:rPr>
          <w:rFonts w:ascii="Times New Roman" w:eastAsia="Calibri" w:hAnsi="Times New Roman" w:cs="Times New Roman"/>
          <w:bCs/>
          <w:sz w:val="28"/>
          <w:szCs w:val="28"/>
        </w:rPr>
        <w:t xml:space="preserve">Regionalnego Programu Operacyjnego Województwa Zachodniopomorskiego doradztwem zawodowym objętych zostało 158 osób. W zakresie ww. projektu uczestnicy korzystali głównie ze staży, bezzwrotnej dotacji na rozpoczęcie działalności gospodarcze, szkoleń, czy podejmowali zatrudnienie w ramach doposażenia stanowiska pracy. </w:t>
      </w:r>
    </w:p>
    <w:p w14:paraId="2C83C5E9" w14:textId="77777777" w:rsidR="001931BE" w:rsidRPr="001931BE" w:rsidRDefault="001931BE" w:rsidP="001931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W omawianym okresie  pracownicy urzędu  przygotowali i opracowali                   2166 Indywidualnych Planów Działania. Celem IPD jest doprowadzenie bezrobotnego do podjęcia przez niego odpowiedniej pracy. Indywidualny Plan Działania jest przygotowany przez doradcę klienta nie później niż w terminie  60 dni i zawiera w szczególności:</w:t>
      </w:r>
    </w:p>
    <w:p w14:paraId="564C3C02" w14:textId="77777777" w:rsidR="001931BE" w:rsidRPr="001931BE" w:rsidRDefault="001931BE" w:rsidP="001931B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działania możliwe do zastosowania przez urząd w ramach pomocy określonej w ustawie,</w:t>
      </w:r>
    </w:p>
    <w:p w14:paraId="45A6F3B1" w14:textId="77777777" w:rsidR="001931BE" w:rsidRPr="001931BE" w:rsidRDefault="001931BE" w:rsidP="001931B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działania planowane do samodzielnej realizacji przez bezrobotnego lub poszukującego pracy w celu poszukiwania pracy, </w:t>
      </w:r>
    </w:p>
    <w:p w14:paraId="30DF9469" w14:textId="77777777" w:rsidR="001931BE" w:rsidRPr="001931BE" w:rsidRDefault="001931BE" w:rsidP="001931B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planowane terminy realizacji poszczególnych działań,</w:t>
      </w:r>
    </w:p>
    <w:p w14:paraId="0C4D4216" w14:textId="77777777" w:rsidR="001931BE" w:rsidRPr="001931BE" w:rsidRDefault="001931BE" w:rsidP="001931B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formy, planowaną liczbę i terminy kontaktów z doradcą klienta lub innym pracownikiem urzędu pracy </w:t>
      </w:r>
    </w:p>
    <w:p w14:paraId="0AECF37A" w14:textId="77777777" w:rsidR="001931BE" w:rsidRPr="001931BE" w:rsidRDefault="001931BE" w:rsidP="001931B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>termin i warunki zakończenia realizacji IPD.</w:t>
      </w:r>
    </w:p>
    <w:p w14:paraId="3F454C9D" w14:textId="77777777" w:rsidR="001931BE" w:rsidRPr="001931BE" w:rsidRDefault="001931BE" w:rsidP="001931B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Z </w:t>
      </w:r>
      <w:r w:rsidRPr="001931BE">
        <w:rPr>
          <w:rFonts w:ascii="Times New Roman" w:eastAsia="Calibri" w:hAnsi="Times New Roman" w:cs="Times New Roman"/>
          <w:b/>
          <w:sz w:val="28"/>
          <w:szCs w:val="28"/>
        </w:rPr>
        <w:t>informacji indywidualnej</w:t>
      </w:r>
      <w:r w:rsidRPr="001931BE">
        <w:rPr>
          <w:rFonts w:ascii="Times New Roman" w:eastAsia="Calibri" w:hAnsi="Times New Roman" w:cs="Times New Roman"/>
          <w:sz w:val="28"/>
          <w:szCs w:val="28"/>
        </w:rPr>
        <w:t xml:space="preserve"> w minionym roku skorzystało 254 osoby bezrobotne, które uzyskały informację na temat aktywnych form wsparcia,  wiedzę o wybranych zawodach, szkołach, podjęciu dalszej edukacji, aktualnej sytuacji na rynku pracy oraz projektach zewnętrznych współfinansowanych                z EFS, realizowanych przez inne instytucje.</w:t>
      </w:r>
    </w:p>
    <w:p w14:paraId="29FE3184" w14:textId="17EAA2E2" w:rsidR="00297B29" w:rsidRDefault="00297B29" w:rsidP="00E555A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F776E47" w14:textId="77777777" w:rsidR="00195159" w:rsidRPr="00380D41" w:rsidRDefault="00195159" w:rsidP="00E555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5A071F" w14:textId="43CE59C8" w:rsidR="00E555A0" w:rsidRDefault="00E555A0" w:rsidP="00E555A0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380D41">
        <w:rPr>
          <w:rFonts w:ascii="Times New Roman" w:hAnsi="Times New Roman" w:cs="Times New Roman"/>
          <w:b/>
          <w:sz w:val="28"/>
          <w:szCs w:val="28"/>
        </w:rPr>
        <w:lastRenderedPageBreak/>
        <w:t>10. ORGANIZACJA SZKOLEŃ</w:t>
      </w:r>
    </w:p>
    <w:p w14:paraId="5AAE4BB0" w14:textId="77777777" w:rsidR="00195159" w:rsidRPr="00505211" w:rsidRDefault="00195159" w:rsidP="0019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211">
        <w:rPr>
          <w:rFonts w:ascii="Times New Roman" w:hAnsi="Times New Roman" w:cs="Times New Roman"/>
          <w:sz w:val="28"/>
          <w:szCs w:val="28"/>
        </w:rPr>
        <w:t>Powiatowy Urząd Pracy w Choszcznie realizuje organizację szkoleń, udzielając osobom uprawnionym pomocy w nabywaniu, podwyższaniu lub zmianie kwalifikacji.</w:t>
      </w:r>
    </w:p>
    <w:p w14:paraId="6B9A776D" w14:textId="77777777" w:rsidR="00195159" w:rsidRPr="006D67FB" w:rsidRDefault="00195159" w:rsidP="0019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211">
        <w:rPr>
          <w:rFonts w:ascii="Times New Roman" w:hAnsi="Times New Roman" w:cs="Times New Roman"/>
          <w:sz w:val="28"/>
          <w:szCs w:val="28"/>
        </w:rPr>
        <w:t xml:space="preserve">W 2021 roku przeszkolono 84 osoby bezrobotne, w tym 22 kobiety. Realizowano szkolenia </w:t>
      </w:r>
      <w:r w:rsidRPr="006D67FB">
        <w:rPr>
          <w:rFonts w:ascii="Times New Roman" w:eastAsia="Times New Roman" w:hAnsi="Times New Roman" w:cs="Times New Roman"/>
          <w:sz w:val="28"/>
          <w:szCs w:val="28"/>
          <w:lang w:eastAsia="pl-PL"/>
        </w:rPr>
        <w:t>wskazane przez osobę uprawnioną (tzw. indywidualne) i szkolenia grupowe.</w:t>
      </w:r>
    </w:p>
    <w:p w14:paraId="1FE47E4C" w14:textId="77777777" w:rsidR="00195159" w:rsidRPr="006D67FB" w:rsidRDefault="00195159" w:rsidP="00195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67FB">
        <w:rPr>
          <w:rFonts w:ascii="Times New Roman" w:eastAsia="Times New Roman" w:hAnsi="Times New Roman" w:cs="Times New Roman"/>
          <w:sz w:val="28"/>
          <w:szCs w:val="28"/>
          <w:lang w:eastAsia="pl-PL"/>
        </w:rPr>
        <w:t>W ramach projektu „</w:t>
      </w:r>
      <w:r w:rsidRPr="006D67FB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Aktywizacja osób młodych pozostających bez pracy w powiecie choszczeńskim (V)”</w:t>
      </w:r>
      <w:r w:rsidRPr="006D67F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(Program Operacyjny Wiedza Edukacja Rozwój 2014-2020 przeszkolono  37 osób. W szkoleniach indywidualnych wzięło udział  21 osób, w szkoleniach grupowych –  16 osób.</w:t>
      </w: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7939"/>
        <w:gridCol w:w="354"/>
        <w:gridCol w:w="1205"/>
      </w:tblGrid>
      <w:tr w:rsidR="00195159" w:rsidRPr="006D67FB" w14:paraId="732134EB" w14:textId="77777777" w:rsidTr="00651C92">
        <w:tc>
          <w:tcPr>
            <w:tcW w:w="7939" w:type="dxa"/>
          </w:tcPr>
          <w:p w14:paraId="1BCDDA17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Kierunki szkoleń indywidualnych:</w:t>
            </w:r>
          </w:p>
        </w:tc>
        <w:tc>
          <w:tcPr>
            <w:tcW w:w="354" w:type="dxa"/>
          </w:tcPr>
          <w:p w14:paraId="43346BD6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205" w:type="dxa"/>
          </w:tcPr>
          <w:p w14:paraId="4D19D585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195159" w:rsidRPr="006D67FB" w14:paraId="6DE07F2D" w14:textId="77777777" w:rsidTr="00651C92">
        <w:tc>
          <w:tcPr>
            <w:tcW w:w="7939" w:type="dxa"/>
          </w:tcPr>
          <w:p w14:paraId="5BF800E6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- operator </w:t>
            </w:r>
            <w:proofErr w:type="spellStart"/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koparkoładowarki</w:t>
            </w:r>
            <w:proofErr w:type="spellEnd"/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kl. III</w:t>
            </w:r>
          </w:p>
        </w:tc>
        <w:tc>
          <w:tcPr>
            <w:tcW w:w="354" w:type="dxa"/>
          </w:tcPr>
          <w:p w14:paraId="54475630" w14:textId="77DBE457" w:rsidR="00195159" w:rsidRPr="007478D1" w:rsidRDefault="00DE78D4" w:rsidP="00DE78D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95159" w:rsidRPr="007478D1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205" w:type="dxa"/>
          </w:tcPr>
          <w:p w14:paraId="4FC25916" w14:textId="77777777" w:rsidR="00195159" w:rsidRPr="007478D1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8D1">
              <w:rPr>
                <w:rFonts w:ascii="Times New Roman" w:eastAsia="Times New Roman" w:hAnsi="Times New Roman" w:cs="Times New Roman"/>
                <w:lang w:eastAsia="pl-PL"/>
              </w:rPr>
              <w:t>4 osoby</w:t>
            </w:r>
          </w:p>
        </w:tc>
      </w:tr>
      <w:tr w:rsidR="00195159" w:rsidRPr="006D67FB" w14:paraId="639514FE" w14:textId="77777777" w:rsidTr="00651C92">
        <w:tc>
          <w:tcPr>
            <w:tcW w:w="7939" w:type="dxa"/>
          </w:tcPr>
          <w:p w14:paraId="587BC78C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eksploatacja urządzeń elektroenergetycznych</w:t>
            </w:r>
          </w:p>
        </w:tc>
        <w:tc>
          <w:tcPr>
            <w:tcW w:w="354" w:type="dxa"/>
          </w:tcPr>
          <w:p w14:paraId="1FA33CC6" w14:textId="77777777" w:rsidR="00195159" w:rsidRPr="007478D1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8D1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205" w:type="dxa"/>
          </w:tcPr>
          <w:p w14:paraId="545F3585" w14:textId="77777777" w:rsidR="00195159" w:rsidRPr="007478D1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8D1">
              <w:rPr>
                <w:rFonts w:ascii="Times New Roman" w:eastAsia="Times New Roman" w:hAnsi="Times New Roman" w:cs="Times New Roman"/>
                <w:lang w:eastAsia="pl-PL"/>
              </w:rPr>
              <w:t>3 osoby</w:t>
            </w:r>
          </w:p>
        </w:tc>
      </w:tr>
      <w:tr w:rsidR="00195159" w:rsidRPr="006D67FB" w14:paraId="73F4CCA7" w14:textId="77777777" w:rsidTr="00651C92">
        <w:tc>
          <w:tcPr>
            <w:tcW w:w="7939" w:type="dxa"/>
          </w:tcPr>
          <w:p w14:paraId="695340C4" w14:textId="77777777" w:rsidR="00195159" w:rsidRPr="006D67FB" w:rsidRDefault="00195159" w:rsidP="00651C92">
            <w:pPr>
              <w:spacing w:after="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operator koparki jednonaczyniowej kl. III</w:t>
            </w:r>
          </w:p>
        </w:tc>
        <w:tc>
          <w:tcPr>
            <w:tcW w:w="354" w:type="dxa"/>
          </w:tcPr>
          <w:p w14:paraId="39E8A001" w14:textId="77777777" w:rsidR="00195159" w:rsidRPr="007478D1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8D1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205" w:type="dxa"/>
          </w:tcPr>
          <w:p w14:paraId="2C4F296C" w14:textId="77777777" w:rsidR="00195159" w:rsidRPr="007478D1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8D1">
              <w:rPr>
                <w:rFonts w:ascii="Times New Roman" w:eastAsia="Times New Roman" w:hAnsi="Times New Roman" w:cs="Times New Roman"/>
                <w:lang w:eastAsia="pl-PL"/>
              </w:rPr>
              <w:t>1 osoba</w:t>
            </w:r>
          </w:p>
        </w:tc>
      </w:tr>
      <w:tr w:rsidR="00195159" w:rsidRPr="006D67FB" w14:paraId="5EBD1AA3" w14:textId="77777777" w:rsidTr="00651C92">
        <w:tc>
          <w:tcPr>
            <w:tcW w:w="7939" w:type="dxa"/>
          </w:tcPr>
          <w:p w14:paraId="115C1A42" w14:textId="77777777" w:rsidR="00195159" w:rsidRPr="006D67FB" w:rsidRDefault="00195159" w:rsidP="00651C92">
            <w:pPr>
              <w:spacing w:after="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kwalifikacja wstępna przyspieszona kat. C,CE</w:t>
            </w:r>
          </w:p>
        </w:tc>
        <w:tc>
          <w:tcPr>
            <w:tcW w:w="354" w:type="dxa"/>
          </w:tcPr>
          <w:p w14:paraId="1568058F" w14:textId="77777777" w:rsidR="00195159" w:rsidRPr="007478D1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8D1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205" w:type="dxa"/>
          </w:tcPr>
          <w:p w14:paraId="52A9FF89" w14:textId="77777777" w:rsidR="00195159" w:rsidRPr="007478D1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8D1">
              <w:rPr>
                <w:rFonts w:ascii="Times New Roman" w:eastAsia="Times New Roman" w:hAnsi="Times New Roman" w:cs="Times New Roman"/>
                <w:lang w:eastAsia="pl-PL"/>
              </w:rPr>
              <w:t>3 osoby</w:t>
            </w:r>
          </w:p>
        </w:tc>
      </w:tr>
      <w:tr w:rsidR="00195159" w:rsidRPr="006D67FB" w14:paraId="23B72C8B" w14:textId="77777777" w:rsidTr="00651C92">
        <w:tc>
          <w:tcPr>
            <w:tcW w:w="7939" w:type="dxa"/>
          </w:tcPr>
          <w:p w14:paraId="17B3C053" w14:textId="77777777" w:rsidR="00195159" w:rsidRPr="006D67FB" w:rsidRDefault="00195159" w:rsidP="00651C92">
            <w:pPr>
              <w:spacing w:after="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prawo jazdy kat. CE</w:t>
            </w:r>
          </w:p>
        </w:tc>
        <w:tc>
          <w:tcPr>
            <w:tcW w:w="354" w:type="dxa"/>
          </w:tcPr>
          <w:p w14:paraId="65E5F336" w14:textId="77777777" w:rsidR="00195159" w:rsidRPr="007478D1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8D1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205" w:type="dxa"/>
          </w:tcPr>
          <w:p w14:paraId="41B04E43" w14:textId="77777777" w:rsidR="00195159" w:rsidRPr="007478D1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8D1">
              <w:rPr>
                <w:rFonts w:ascii="Times New Roman" w:eastAsia="Times New Roman" w:hAnsi="Times New Roman" w:cs="Times New Roman"/>
                <w:lang w:eastAsia="pl-PL"/>
              </w:rPr>
              <w:t>1 osoba</w:t>
            </w:r>
          </w:p>
        </w:tc>
      </w:tr>
      <w:tr w:rsidR="00195159" w:rsidRPr="006D67FB" w14:paraId="77BA3318" w14:textId="77777777" w:rsidTr="00651C92">
        <w:tc>
          <w:tcPr>
            <w:tcW w:w="7939" w:type="dxa"/>
          </w:tcPr>
          <w:p w14:paraId="45349FEC" w14:textId="77777777" w:rsidR="00195159" w:rsidRPr="006D67FB" w:rsidRDefault="00195159" w:rsidP="00651C92">
            <w:pPr>
              <w:spacing w:after="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operator wózków jezdniowych</w:t>
            </w:r>
          </w:p>
        </w:tc>
        <w:tc>
          <w:tcPr>
            <w:tcW w:w="354" w:type="dxa"/>
          </w:tcPr>
          <w:p w14:paraId="0EE7E8E5" w14:textId="77777777" w:rsidR="00195159" w:rsidRPr="007478D1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8D1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205" w:type="dxa"/>
          </w:tcPr>
          <w:p w14:paraId="71DE4998" w14:textId="77777777" w:rsidR="00195159" w:rsidRPr="007478D1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8D1">
              <w:rPr>
                <w:rFonts w:ascii="Times New Roman" w:eastAsia="Times New Roman" w:hAnsi="Times New Roman" w:cs="Times New Roman"/>
                <w:lang w:eastAsia="pl-PL"/>
              </w:rPr>
              <w:t xml:space="preserve">9  osób  </w:t>
            </w:r>
          </w:p>
        </w:tc>
      </w:tr>
      <w:tr w:rsidR="00195159" w:rsidRPr="006D67FB" w14:paraId="68E2863E" w14:textId="77777777" w:rsidTr="00651C92">
        <w:tc>
          <w:tcPr>
            <w:tcW w:w="7939" w:type="dxa"/>
          </w:tcPr>
          <w:p w14:paraId="3D4708B2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54" w:type="dxa"/>
          </w:tcPr>
          <w:p w14:paraId="69255A92" w14:textId="77777777" w:rsidR="00195159" w:rsidRPr="007478D1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5" w:type="dxa"/>
          </w:tcPr>
          <w:p w14:paraId="59107EEF" w14:textId="77777777" w:rsidR="00195159" w:rsidRPr="007478D1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95159" w:rsidRPr="006D67FB" w14:paraId="2BB8F9C2" w14:textId="77777777" w:rsidTr="00651C92">
        <w:tc>
          <w:tcPr>
            <w:tcW w:w="7939" w:type="dxa"/>
          </w:tcPr>
          <w:p w14:paraId="5544D62F" w14:textId="03C61B62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Kierunki szkole</w:t>
            </w:r>
            <w:r w:rsidR="007478D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ń</w:t>
            </w: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grupowych:</w:t>
            </w:r>
          </w:p>
        </w:tc>
        <w:tc>
          <w:tcPr>
            <w:tcW w:w="354" w:type="dxa"/>
          </w:tcPr>
          <w:p w14:paraId="4CD9A4DC" w14:textId="77777777" w:rsidR="00195159" w:rsidRPr="007478D1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5" w:type="dxa"/>
          </w:tcPr>
          <w:p w14:paraId="54967951" w14:textId="77777777" w:rsidR="00195159" w:rsidRPr="007478D1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95159" w:rsidRPr="006D67FB" w14:paraId="1D2274FC" w14:textId="77777777" w:rsidTr="00651C92">
        <w:tc>
          <w:tcPr>
            <w:tcW w:w="7939" w:type="dxa"/>
          </w:tcPr>
          <w:p w14:paraId="72525F71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ABC przedsiębiorczości</w:t>
            </w:r>
          </w:p>
        </w:tc>
        <w:tc>
          <w:tcPr>
            <w:tcW w:w="354" w:type="dxa"/>
          </w:tcPr>
          <w:p w14:paraId="5D245554" w14:textId="77777777" w:rsidR="00195159" w:rsidRPr="007478D1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8D1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205" w:type="dxa"/>
          </w:tcPr>
          <w:p w14:paraId="55EA6B47" w14:textId="77777777" w:rsidR="00195159" w:rsidRPr="007478D1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8D1">
              <w:rPr>
                <w:rFonts w:ascii="Times New Roman" w:eastAsia="Times New Roman" w:hAnsi="Times New Roman" w:cs="Times New Roman"/>
                <w:lang w:eastAsia="pl-PL"/>
              </w:rPr>
              <w:t>16 osób</w:t>
            </w:r>
          </w:p>
        </w:tc>
      </w:tr>
    </w:tbl>
    <w:p w14:paraId="4DEEBA7E" w14:textId="77777777" w:rsidR="00195159" w:rsidRPr="006D67FB" w:rsidRDefault="00195159" w:rsidP="001951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A755089" w14:textId="77777777" w:rsidR="00195159" w:rsidRPr="006D67FB" w:rsidRDefault="00195159" w:rsidP="00195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67FB">
        <w:rPr>
          <w:rFonts w:ascii="Times New Roman" w:eastAsia="Times New Roman" w:hAnsi="Times New Roman" w:cs="Times New Roman"/>
          <w:sz w:val="28"/>
          <w:szCs w:val="28"/>
          <w:lang w:eastAsia="pl-PL"/>
        </w:rPr>
        <w:t>W ramach projektu „</w:t>
      </w:r>
      <w:r w:rsidRPr="006D67FB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Aktywizacja osób pozostających bez pracy w wieku 30 lat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      </w:t>
      </w:r>
      <w:r w:rsidRPr="006D67FB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i więcej, w szczególności znajdujących się trudnej sytuacji na rynku pracy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              </w:t>
      </w:r>
      <w:r w:rsidRPr="006D67FB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w powiecie choszczeńskim (VI) (</w:t>
      </w:r>
      <w:r w:rsidRPr="006D67FB">
        <w:rPr>
          <w:rFonts w:ascii="Times New Roman" w:eastAsia="Times New Roman" w:hAnsi="Times New Roman" w:cs="Times New Roman"/>
          <w:sz w:val="28"/>
          <w:szCs w:val="28"/>
          <w:lang w:eastAsia="pl-PL"/>
        </w:rPr>
        <w:t>Regionalny Program Operacyjny Województwa Zachodniopomorskiego 2014-2020) przeszkolono 44 osoby. W szkoleniach indywidualnych wzięło udział 13 osób, w szkoleniach grupowych – 31 osób.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7738"/>
        <w:gridCol w:w="352"/>
        <w:gridCol w:w="1016"/>
      </w:tblGrid>
      <w:tr w:rsidR="00195159" w:rsidRPr="006D67FB" w14:paraId="68F3A643" w14:textId="77777777" w:rsidTr="00DE78D4">
        <w:tc>
          <w:tcPr>
            <w:tcW w:w="7738" w:type="dxa"/>
          </w:tcPr>
          <w:p w14:paraId="619F6CA9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Kierunki szkoleń indywidualnych:</w:t>
            </w:r>
          </w:p>
        </w:tc>
        <w:tc>
          <w:tcPr>
            <w:tcW w:w="352" w:type="dxa"/>
          </w:tcPr>
          <w:p w14:paraId="3C1887E1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16" w:type="dxa"/>
          </w:tcPr>
          <w:p w14:paraId="14219F94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195159" w:rsidRPr="006D67FB" w14:paraId="00090E5B" w14:textId="77777777" w:rsidTr="00DE78D4">
        <w:tc>
          <w:tcPr>
            <w:tcW w:w="7738" w:type="dxa"/>
          </w:tcPr>
          <w:p w14:paraId="663E4CB4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- operator </w:t>
            </w:r>
            <w:proofErr w:type="spellStart"/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koparkoładowarki</w:t>
            </w:r>
            <w:proofErr w:type="spellEnd"/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kl. III</w:t>
            </w:r>
          </w:p>
        </w:tc>
        <w:tc>
          <w:tcPr>
            <w:tcW w:w="352" w:type="dxa"/>
          </w:tcPr>
          <w:p w14:paraId="7F117299" w14:textId="77777777" w:rsidR="00195159" w:rsidRPr="006D67FB" w:rsidRDefault="00195159" w:rsidP="00651C9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016" w:type="dxa"/>
          </w:tcPr>
          <w:p w14:paraId="5B665649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lang w:eastAsia="pl-PL"/>
              </w:rPr>
              <w:t>7 osób</w:t>
            </w:r>
          </w:p>
        </w:tc>
      </w:tr>
      <w:tr w:rsidR="00195159" w:rsidRPr="006D67FB" w14:paraId="37E27BA9" w14:textId="77777777" w:rsidTr="00DE78D4">
        <w:tc>
          <w:tcPr>
            <w:tcW w:w="7738" w:type="dxa"/>
          </w:tcPr>
          <w:p w14:paraId="767878BF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eksploatacja urządzeń elektroenergetycznych</w:t>
            </w:r>
          </w:p>
        </w:tc>
        <w:tc>
          <w:tcPr>
            <w:tcW w:w="352" w:type="dxa"/>
          </w:tcPr>
          <w:p w14:paraId="06BD205E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016" w:type="dxa"/>
          </w:tcPr>
          <w:p w14:paraId="208F6355" w14:textId="77777777" w:rsidR="00195159" w:rsidRPr="006D67FB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lang w:eastAsia="pl-PL"/>
              </w:rPr>
              <w:t>3 osoby</w:t>
            </w:r>
          </w:p>
        </w:tc>
      </w:tr>
      <w:tr w:rsidR="00195159" w:rsidRPr="006D67FB" w14:paraId="7CE44A0F" w14:textId="77777777" w:rsidTr="00DE78D4">
        <w:tc>
          <w:tcPr>
            <w:tcW w:w="7738" w:type="dxa"/>
          </w:tcPr>
          <w:p w14:paraId="06AEDCB0" w14:textId="77777777" w:rsidR="00195159" w:rsidRPr="006D67FB" w:rsidRDefault="00195159" w:rsidP="00651C92">
            <w:pPr>
              <w:spacing w:after="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operator koparki jednonaczyniowej kl. III i kl. I</w:t>
            </w:r>
          </w:p>
        </w:tc>
        <w:tc>
          <w:tcPr>
            <w:tcW w:w="352" w:type="dxa"/>
          </w:tcPr>
          <w:p w14:paraId="7D54FAB0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016" w:type="dxa"/>
          </w:tcPr>
          <w:p w14:paraId="40223F54" w14:textId="77777777" w:rsidR="00195159" w:rsidRPr="006D67FB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lang w:eastAsia="pl-PL"/>
              </w:rPr>
              <w:t>1 osoba</w:t>
            </w:r>
          </w:p>
        </w:tc>
      </w:tr>
      <w:tr w:rsidR="00195159" w:rsidRPr="006D67FB" w14:paraId="3BCA7B04" w14:textId="77777777" w:rsidTr="00DE78D4">
        <w:tc>
          <w:tcPr>
            <w:tcW w:w="7738" w:type="dxa"/>
          </w:tcPr>
          <w:p w14:paraId="5CFA2BC4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operator ładowarki jednonaczyniowej do 20 ton w kl. III</w:t>
            </w:r>
          </w:p>
        </w:tc>
        <w:tc>
          <w:tcPr>
            <w:tcW w:w="352" w:type="dxa"/>
          </w:tcPr>
          <w:p w14:paraId="046DE409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016" w:type="dxa"/>
          </w:tcPr>
          <w:p w14:paraId="06D1DAFB" w14:textId="77777777" w:rsidR="00195159" w:rsidRPr="006D67FB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lang w:eastAsia="pl-PL"/>
              </w:rPr>
              <w:t>1 osoba</w:t>
            </w:r>
          </w:p>
        </w:tc>
      </w:tr>
      <w:tr w:rsidR="00195159" w:rsidRPr="006D67FB" w14:paraId="48C52A08" w14:textId="77777777" w:rsidTr="00DE78D4">
        <w:tc>
          <w:tcPr>
            <w:tcW w:w="7738" w:type="dxa"/>
          </w:tcPr>
          <w:p w14:paraId="61DE2C42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prawo jazdy kat. CE</w:t>
            </w:r>
          </w:p>
        </w:tc>
        <w:tc>
          <w:tcPr>
            <w:tcW w:w="352" w:type="dxa"/>
          </w:tcPr>
          <w:p w14:paraId="2354B7B8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016" w:type="dxa"/>
          </w:tcPr>
          <w:p w14:paraId="0418DC39" w14:textId="77777777" w:rsidR="00195159" w:rsidRPr="006D67FB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lang w:eastAsia="pl-PL"/>
              </w:rPr>
              <w:t>1 osoba</w:t>
            </w:r>
          </w:p>
        </w:tc>
      </w:tr>
      <w:tr w:rsidR="00195159" w:rsidRPr="006D67FB" w14:paraId="383F2863" w14:textId="77777777" w:rsidTr="00DE78D4">
        <w:tc>
          <w:tcPr>
            <w:tcW w:w="7738" w:type="dxa"/>
          </w:tcPr>
          <w:p w14:paraId="110400B5" w14:textId="621521A6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Kierunki szkole</w:t>
            </w:r>
            <w:r w:rsidR="007478D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ń</w:t>
            </w: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grupowych:</w:t>
            </w:r>
          </w:p>
        </w:tc>
        <w:tc>
          <w:tcPr>
            <w:tcW w:w="352" w:type="dxa"/>
          </w:tcPr>
          <w:p w14:paraId="619BD686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16" w:type="dxa"/>
          </w:tcPr>
          <w:p w14:paraId="3281CA6B" w14:textId="77777777" w:rsidR="00195159" w:rsidRPr="006D67FB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195159" w:rsidRPr="006D67FB" w14:paraId="38E29FCE" w14:textId="77777777" w:rsidTr="00DE78D4">
        <w:tc>
          <w:tcPr>
            <w:tcW w:w="7738" w:type="dxa"/>
          </w:tcPr>
          <w:p w14:paraId="69FD3CAC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ABC przedsiębiorczości</w:t>
            </w:r>
          </w:p>
        </w:tc>
        <w:tc>
          <w:tcPr>
            <w:tcW w:w="352" w:type="dxa"/>
          </w:tcPr>
          <w:p w14:paraId="330D831A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016" w:type="dxa"/>
          </w:tcPr>
          <w:p w14:paraId="286B5683" w14:textId="77777777" w:rsidR="00195159" w:rsidRPr="006D67FB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lang w:eastAsia="pl-PL"/>
              </w:rPr>
              <w:t>31 osób</w:t>
            </w:r>
          </w:p>
        </w:tc>
      </w:tr>
    </w:tbl>
    <w:p w14:paraId="69196EDC" w14:textId="77777777" w:rsidR="00195159" w:rsidRPr="006D67FB" w:rsidRDefault="00195159" w:rsidP="001951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FBEE3A3" w14:textId="77777777" w:rsidR="00195159" w:rsidRPr="006D67FB" w:rsidRDefault="00195159" w:rsidP="00195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67FB">
        <w:rPr>
          <w:rFonts w:ascii="Times New Roman" w:eastAsia="Times New Roman" w:hAnsi="Times New Roman" w:cs="Times New Roman"/>
          <w:sz w:val="28"/>
          <w:szCs w:val="28"/>
          <w:lang w:eastAsia="pl-PL"/>
        </w:rPr>
        <w:t>Ze środków Fundusz Pracy przyznanych algorytmem przeszkolono w ramach szkoleń indywidualnych 3 osoby.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7738"/>
        <w:gridCol w:w="352"/>
        <w:gridCol w:w="1016"/>
      </w:tblGrid>
      <w:tr w:rsidR="00195159" w:rsidRPr="006D67FB" w14:paraId="010DCF2B" w14:textId="77777777" w:rsidTr="00651C92">
        <w:tc>
          <w:tcPr>
            <w:tcW w:w="7939" w:type="dxa"/>
          </w:tcPr>
          <w:p w14:paraId="292FA567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Kierunki szkoleń indywidualnych:</w:t>
            </w:r>
          </w:p>
        </w:tc>
        <w:tc>
          <w:tcPr>
            <w:tcW w:w="354" w:type="dxa"/>
          </w:tcPr>
          <w:p w14:paraId="23E93B4F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27" w:type="dxa"/>
          </w:tcPr>
          <w:p w14:paraId="459505D6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195159" w:rsidRPr="006D67FB" w14:paraId="461516F7" w14:textId="77777777" w:rsidTr="00651C92">
        <w:tc>
          <w:tcPr>
            <w:tcW w:w="7939" w:type="dxa"/>
          </w:tcPr>
          <w:p w14:paraId="09D151BB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- operator </w:t>
            </w:r>
            <w:proofErr w:type="spellStart"/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koparkoładowarki</w:t>
            </w:r>
            <w:proofErr w:type="spellEnd"/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kl. III</w:t>
            </w:r>
          </w:p>
        </w:tc>
        <w:tc>
          <w:tcPr>
            <w:tcW w:w="354" w:type="dxa"/>
          </w:tcPr>
          <w:p w14:paraId="3E3933C0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027" w:type="dxa"/>
          </w:tcPr>
          <w:p w14:paraId="3383104D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lang w:eastAsia="pl-PL"/>
              </w:rPr>
              <w:t>1 osoba</w:t>
            </w:r>
          </w:p>
        </w:tc>
      </w:tr>
      <w:tr w:rsidR="00195159" w:rsidRPr="006D67FB" w14:paraId="49986672" w14:textId="77777777" w:rsidTr="00651C92">
        <w:tc>
          <w:tcPr>
            <w:tcW w:w="7939" w:type="dxa"/>
          </w:tcPr>
          <w:p w14:paraId="321ED607" w14:textId="77777777" w:rsidR="00195159" w:rsidRPr="006D67FB" w:rsidRDefault="00195159" w:rsidP="00651C92">
            <w:pPr>
              <w:spacing w:after="0" w:line="36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agent do spraw odszkodowań</w:t>
            </w:r>
          </w:p>
        </w:tc>
        <w:tc>
          <w:tcPr>
            <w:tcW w:w="354" w:type="dxa"/>
          </w:tcPr>
          <w:p w14:paraId="64058B47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027" w:type="dxa"/>
          </w:tcPr>
          <w:p w14:paraId="43BD2099" w14:textId="77777777" w:rsidR="00195159" w:rsidRPr="006D67FB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lang w:eastAsia="pl-PL"/>
              </w:rPr>
              <w:t>1 osoba</w:t>
            </w:r>
          </w:p>
        </w:tc>
      </w:tr>
      <w:tr w:rsidR="00195159" w:rsidRPr="006D67FB" w14:paraId="74B24212" w14:textId="77777777" w:rsidTr="00651C92">
        <w:tc>
          <w:tcPr>
            <w:tcW w:w="7939" w:type="dxa"/>
          </w:tcPr>
          <w:p w14:paraId="769F0D96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operator ładowarki i koparki jednonaczyniowej w kl. III i kl. I</w:t>
            </w:r>
          </w:p>
        </w:tc>
        <w:tc>
          <w:tcPr>
            <w:tcW w:w="354" w:type="dxa"/>
          </w:tcPr>
          <w:p w14:paraId="4ED91C17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027" w:type="dxa"/>
          </w:tcPr>
          <w:p w14:paraId="7A178E12" w14:textId="77777777" w:rsidR="00195159" w:rsidRPr="006D67FB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lang w:eastAsia="pl-PL"/>
              </w:rPr>
              <w:t>1 osoba</w:t>
            </w:r>
          </w:p>
        </w:tc>
      </w:tr>
      <w:tr w:rsidR="00195159" w:rsidRPr="006D67FB" w14:paraId="0EDD2E25" w14:textId="77777777" w:rsidTr="00651C92">
        <w:tc>
          <w:tcPr>
            <w:tcW w:w="7939" w:type="dxa"/>
          </w:tcPr>
          <w:p w14:paraId="759D9E5A" w14:textId="77777777" w:rsidR="00195159" w:rsidRPr="006D67FB" w:rsidRDefault="00195159" w:rsidP="00651C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54" w:type="dxa"/>
          </w:tcPr>
          <w:p w14:paraId="3AD0DF9A" w14:textId="77777777" w:rsidR="00195159" w:rsidRPr="006D67FB" w:rsidRDefault="00195159" w:rsidP="00651C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027" w:type="dxa"/>
          </w:tcPr>
          <w:p w14:paraId="7A1EE8FD" w14:textId="77777777" w:rsidR="00195159" w:rsidRPr="006D67FB" w:rsidRDefault="00195159" w:rsidP="00651C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14:paraId="6F95222D" w14:textId="1317DD81" w:rsidR="00195159" w:rsidRPr="00DE78D4" w:rsidRDefault="00195159" w:rsidP="0019515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DE78D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Tabela</w:t>
      </w:r>
      <w:r w:rsidR="007478D1" w:rsidRPr="00DE78D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Pr="00DE78D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1</w:t>
      </w:r>
      <w:r w:rsidR="007478D1" w:rsidRPr="00DE78D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7</w:t>
      </w:r>
      <w:r w:rsidRPr="00DE78D4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Liczba absolwentów szkoleń w podziale na poszczególne gminy</w:t>
      </w:r>
    </w:p>
    <w:p w14:paraId="474D1733" w14:textId="77777777" w:rsidR="00195159" w:rsidRPr="00DE78D4" w:rsidRDefault="00195159" w:rsidP="001951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651"/>
        <w:gridCol w:w="1182"/>
        <w:gridCol w:w="2204"/>
        <w:gridCol w:w="1120"/>
        <w:gridCol w:w="1196"/>
        <w:gridCol w:w="1136"/>
      </w:tblGrid>
      <w:tr w:rsidR="00195159" w:rsidRPr="006D67FB" w14:paraId="476CCEB7" w14:textId="77777777" w:rsidTr="00651C92">
        <w:tc>
          <w:tcPr>
            <w:tcW w:w="575" w:type="dxa"/>
            <w:vAlign w:val="center"/>
          </w:tcPr>
          <w:p w14:paraId="737FED4B" w14:textId="77777777" w:rsidR="00195159" w:rsidRPr="006D67FB" w:rsidRDefault="00195159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49" w:type="dxa"/>
            <w:vAlign w:val="center"/>
          </w:tcPr>
          <w:p w14:paraId="0DBF5A6C" w14:textId="77777777" w:rsidR="00195159" w:rsidRPr="006D67FB" w:rsidRDefault="00195159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1268" w:type="dxa"/>
            <w:vAlign w:val="center"/>
          </w:tcPr>
          <w:p w14:paraId="00FCA499" w14:textId="77777777" w:rsidR="00195159" w:rsidRPr="006D67FB" w:rsidRDefault="00195159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2054" w:type="dxa"/>
            <w:vAlign w:val="center"/>
          </w:tcPr>
          <w:p w14:paraId="7743405E" w14:textId="77777777" w:rsidR="00195159" w:rsidRPr="006D67FB" w:rsidRDefault="00195159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tym niepełnosprawnych</w:t>
            </w:r>
          </w:p>
        </w:tc>
        <w:tc>
          <w:tcPr>
            <w:tcW w:w="1270" w:type="dxa"/>
            <w:vAlign w:val="center"/>
          </w:tcPr>
          <w:p w14:paraId="6A095E97" w14:textId="77777777" w:rsidR="00195159" w:rsidRPr="006D67FB" w:rsidRDefault="00195159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wieku do 30 lat</w:t>
            </w:r>
          </w:p>
        </w:tc>
        <w:tc>
          <w:tcPr>
            <w:tcW w:w="1269" w:type="dxa"/>
            <w:vAlign w:val="center"/>
          </w:tcPr>
          <w:p w14:paraId="047EC9C2" w14:textId="77777777" w:rsidR="00195159" w:rsidRPr="006D67FB" w:rsidRDefault="00195159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wieku powyżej 50 lat</w:t>
            </w:r>
          </w:p>
        </w:tc>
        <w:tc>
          <w:tcPr>
            <w:tcW w:w="1001" w:type="dxa"/>
            <w:vAlign w:val="center"/>
          </w:tcPr>
          <w:p w14:paraId="0F0ED778" w14:textId="77777777" w:rsidR="00195159" w:rsidRPr="006D67FB" w:rsidRDefault="00195159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Pozostali</w:t>
            </w:r>
          </w:p>
        </w:tc>
      </w:tr>
      <w:tr w:rsidR="00195159" w:rsidRPr="006D67FB" w14:paraId="78B6B135" w14:textId="77777777" w:rsidTr="00651C92">
        <w:tc>
          <w:tcPr>
            <w:tcW w:w="575" w:type="dxa"/>
          </w:tcPr>
          <w:p w14:paraId="34431E32" w14:textId="77777777" w:rsidR="00195159" w:rsidRPr="006D67FB" w:rsidRDefault="00195159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49" w:type="dxa"/>
          </w:tcPr>
          <w:p w14:paraId="0DEA243B" w14:textId="77777777" w:rsidR="00195159" w:rsidRPr="006D67FB" w:rsidRDefault="00195159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Bierzwnik</w:t>
            </w:r>
          </w:p>
        </w:tc>
        <w:tc>
          <w:tcPr>
            <w:tcW w:w="1268" w:type="dxa"/>
          </w:tcPr>
          <w:p w14:paraId="6A7CAA85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54" w:type="dxa"/>
          </w:tcPr>
          <w:p w14:paraId="4BA6AE45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0" w:type="dxa"/>
          </w:tcPr>
          <w:p w14:paraId="547873DE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269" w:type="dxa"/>
          </w:tcPr>
          <w:p w14:paraId="2C01ED95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01" w:type="dxa"/>
          </w:tcPr>
          <w:p w14:paraId="6104301D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195159" w:rsidRPr="006D67FB" w14:paraId="5D247EA3" w14:textId="77777777" w:rsidTr="00651C92">
        <w:tc>
          <w:tcPr>
            <w:tcW w:w="575" w:type="dxa"/>
          </w:tcPr>
          <w:p w14:paraId="13B934F1" w14:textId="77777777" w:rsidR="00195159" w:rsidRPr="006D67FB" w:rsidRDefault="00195159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49" w:type="dxa"/>
          </w:tcPr>
          <w:p w14:paraId="4330D09A" w14:textId="77777777" w:rsidR="00195159" w:rsidRPr="006D67FB" w:rsidRDefault="00195159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Choszczno</w:t>
            </w:r>
          </w:p>
        </w:tc>
        <w:tc>
          <w:tcPr>
            <w:tcW w:w="1268" w:type="dxa"/>
          </w:tcPr>
          <w:p w14:paraId="42BF6FA0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054" w:type="dxa"/>
          </w:tcPr>
          <w:p w14:paraId="452A1222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70" w:type="dxa"/>
          </w:tcPr>
          <w:p w14:paraId="7A06875A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269" w:type="dxa"/>
          </w:tcPr>
          <w:p w14:paraId="67838233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01" w:type="dxa"/>
          </w:tcPr>
          <w:p w14:paraId="3B26DE21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</w:tr>
      <w:tr w:rsidR="00195159" w:rsidRPr="006D67FB" w14:paraId="46C2BA2E" w14:textId="77777777" w:rsidTr="00651C92">
        <w:tc>
          <w:tcPr>
            <w:tcW w:w="575" w:type="dxa"/>
          </w:tcPr>
          <w:p w14:paraId="5C1B2D92" w14:textId="77777777" w:rsidR="00195159" w:rsidRPr="006D67FB" w:rsidRDefault="00195159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49" w:type="dxa"/>
          </w:tcPr>
          <w:p w14:paraId="19B02BA2" w14:textId="77777777" w:rsidR="00195159" w:rsidRPr="006D67FB" w:rsidRDefault="00195159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Drawno</w:t>
            </w:r>
          </w:p>
        </w:tc>
        <w:tc>
          <w:tcPr>
            <w:tcW w:w="1268" w:type="dxa"/>
          </w:tcPr>
          <w:p w14:paraId="1686A76B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54" w:type="dxa"/>
          </w:tcPr>
          <w:p w14:paraId="46D164E0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0" w:type="dxa"/>
          </w:tcPr>
          <w:p w14:paraId="6A17B745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69" w:type="dxa"/>
          </w:tcPr>
          <w:p w14:paraId="2ADEC05D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01" w:type="dxa"/>
          </w:tcPr>
          <w:p w14:paraId="3E8671A6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195159" w:rsidRPr="006D67FB" w14:paraId="0D47C70B" w14:textId="77777777" w:rsidTr="00651C92">
        <w:tc>
          <w:tcPr>
            <w:tcW w:w="575" w:type="dxa"/>
          </w:tcPr>
          <w:p w14:paraId="376D5E7D" w14:textId="77777777" w:rsidR="00195159" w:rsidRPr="006D67FB" w:rsidRDefault="00195159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49" w:type="dxa"/>
          </w:tcPr>
          <w:p w14:paraId="79CEAAD6" w14:textId="77777777" w:rsidR="00195159" w:rsidRPr="006D67FB" w:rsidRDefault="00195159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Krzęcin</w:t>
            </w:r>
          </w:p>
        </w:tc>
        <w:tc>
          <w:tcPr>
            <w:tcW w:w="1268" w:type="dxa"/>
          </w:tcPr>
          <w:p w14:paraId="087CD43F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54" w:type="dxa"/>
          </w:tcPr>
          <w:p w14:paraId="37E73C25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0" w:type="dxa"/>
          </w:tcPr>
          <w:p w14:paraId="3CFB2751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69" w:type="dxa"/>
          </w:tcPr>
          <w:p w14:paraId="0A201A08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01" w:type="dxa"/>
          </w:tcPr>
          <w:p w14:paraId="0C9362F3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195159" w:rsidRPr="006D67FB" w14:paraId="76532B6E" w14:textId="77777777" w:rsidTr="00651C92">
        <w:tc>
          <w:tcPr>
            <w:tcW w:w="575" w:type="dxa"/>
          </w:tcPr>
          <w:p w14:paraId="15AB9E68" w14:textId="77777777" w:rsidR="00195159" w:rsidRPr="006D67FB" w:rsidRDefault="00195159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49" w:type="dxa"/>
          </w:tcPr>
          <w:p w14:paraId="73E8B21A" w14:textId="77777777" w:rsidR="00195159" w:rsidRPr="006D67FB" w:rsidRDefault="00195159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Pełczyce</w:t>
            </w:r>
          </w:p>
        </w:tc>
        <w:tc>
          <w:tcPr>
            <w:tcW w:w="1268" w:type="dxa"/>
          </w:tcPr>
          <w:p w14:paraId="410583BC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054" w:type="dxa"/>
          </w:tcPr>
          <w:p w14:paraId="0B9B998B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0" w:type="dxa"/>
          </w:tcPr>
          <w:p w14:paraId="6B5E1F98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69" w:type="dxa"/>
          </w:tcPr>
          <w:p w14:paraId="14EEE99B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01" w:type="dxa"/>
          </w:tcPr>
          <w:p w14:paraId="2C849BA1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195159" w:rsidRPr="006D67FB" w14:paraId="19C83C63" w14:textId="77777777" w:rsidTr="00651C92">
        <w:tc>
          <w:tcPr>
            <w:tcW w:w="575" w:type="dxa"/>
          </w:tcPr>
          <w:p w14:paraId="6FB600C9" w14:textId="77777777" w:rsidR="00195159" w:rsidRPr="006D67FB" w:rsidRDefault="00195159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1849" w:type="dxa"/>
          </w:tcPr>
          <w:p w14:paraId="34491987" w14:textId="77777777" w:rsidR="00195159" w:rsidRPr="006D67FB" w:rsidRDefault="00195159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Recz</w:t>
            </w:r>
          </w:p>
        </w:tc>
        <w:tc>
          <w:tcPr>
            <w:tcW w:w="1268" w:type="dxa"/>
          </w:tcPr>
          <w:p w14:paraId="73652948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54" w:type="dxa"/>
          </w:tcPr>
          <w:p w14:paraId="0AED95D0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0" w:type="dxa"/>
          </w:tcPr>
          <w:p w14:paraId="5798FA58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69" w:type="dxa"/>
          </w:tcPr>
          <w:p w14:paraId="22C8DB23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01" w:type="dxa"/>
          </w:tcPr>
          <w:p w14:paraId="0E8B870A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195159" w:rsidRPr="006D67FB" w14:paraId="0E1F607A" w14:textId="77777777" w:rsidTr="00651C92">
        <w:tc>
          <w:tcPr>
            <w:tcW w:w="2424" w:type="dxa"/>
            <w:gridSpan w:val="2"/>
          </w:tcPr>
          <w:p w14:paraId="31C16CD2" w14:textId="77777777" w:rsidR="00195159" w:rsidRPr="006D67FB" w:rsidRDefault="00195159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268" w:type="dxa"/>
          </w:tcPr>
          <w:p w14:paraId="6478795F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2054" w:type="dxa"/>
          </w:tcPr>
          <w:p w14:paraId="7CD51D7B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70" w:type="dxa"/>
          </w:tcPr>
          <w:p w14:paraId="16D8EE13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269" w:type="dxa"/>
          </w:tcPr>
          <w:p w14:paraId="1B320215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01" w:type="dxa"/>
          </w:tcPr>
          <w:p w14:paraId="6886956D" w14:textId="77777777" w:rsidR="00195159" w:rsidRPr="006D67FB" w:rsidRDefault="00195159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6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39</w:t>
            </w:r>
          </w:p>
        </w:tc>
      </w:tr>
    </w:tbl>
    <w:p w14:paraId="2423CF84" w14:textId="77777777" w:rsidR="00195159" w:rsidRDefault="00195159" w:rsidP="001951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839F7CF" w14:textId="30666A05" w:rsidR="00195159" w:rsidRPr="00195159" w:rsidRDefault="00195159" w:rsidP="001951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D67F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Koszty szkoleń poniesione na szkolenia osób bezrobotnych w 2021r.  wyniosły ogółem  141 597,82 zł (w tym w ramach: Regionalnego Programu Operacyjnego Województwa Zachodniopomorskiego – 56 437,85 zł, Programu Operacyjnego Wiedza Edukacja Rozwój – 65 527,62 zł, Funduszu Pracy – 19 632,35 ).                </w:t>
      </w:r>
    </w:p>
    <w:p w14:paraId="3A6E9D3A" w14:textId="77777777" w:rsidR="00195159" w:rsidRPr="00380D41" w:rsidRDefault="00195159" w:rsidP="00E555A0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AAF80B" w14:textId="77777777" w:rsidR="00E555A0" w:rsidRPr="00380D41" w:rsidRDefault="00E555A0" w:rsidP="00E555A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D41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B2E960C" wp14:editId="153F0B2D">
            <wp:simplePos x="0" y="0"/>
            <wp:positionH relativeFrom="margin">
              <wp:posOffset>4434205</wp:posOffset>
            </wp:positionH>
            <wp:positionV relativeFrom="paragraph">
              <wp:posOffset>-137795</wp:posOffset>
            </wp:positionV>
            <wp:extent cx="1381125" cy="685800"/>
            <wp:effectExtent l="0" t="0" r="9525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D41">
        <w:rPr>
          <w:rFonts w:ascii="Times New Roman" w:hAnsi="Times New Roman" w:cs="Times New Roman"/>
          <w:b/>
          <w:sz w:val="28"/>
          <w:szCs w:val="28"/>
        </w:rPr>
        <w:t>11. Krajowy Fundusz Szkoleniowy</w:t>
      </w:r>
    </w:p>
    <w:p w14:paraId="1A34A265" w14:textId="77777777" w:rsidR="00C049C0" w:rsidRPr="00380D41" w:rsidRDefault="00C049C0" w:rsidP="00C0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OLE_LINK6"/>
      <w:bookmarkStart w:id="3" w:name="OLE_LINK5"/>
      <w:r w:rsidRPr="00380D41">
        <w:rPr>
          <w:rFonts w:ascii="Times New Roman" w:hAnsi="Times New Roman"/>
          <w:sz w:val="28"/>
          <w:szCs w:val="28"/>
        </w:rPr>
        <w:t>W 202</w:t>
      </w:r>
      <w:r>
        <w:rPr>
          <w:rFonts w:ascii="Times New Roman" w:hAnsi="Times New Roman"/>
          <w:sz w:val="28"/>
          <w:szCs w:val="28"/>
        </w:rPr>
        <w:t>1</w:t>
      </w:r>
      <w:r w:rsidRPr="00380D41">
        <w:rPr>
          <w:rFonts w:ascii="Times New Roman" w:hAnsi="Times New Roman"/>
          <w:sz w:val="28"/>
          <w:szCs w:val="28"/>
        </w:rPr>
        <w:t xml:space="preserve"> roku pracodawcy zainteresowani uzyskaniem środków na finansowanie kosztów kształcenia ustawicznego mogli ubiegać się o wsparcie w ramach </w:t>
      </w:r>
      <w:r>
        <w:rPr>
          <w:rFonts w:ascii="Times New Roman" w:hAnsi="Times New Roman"/>
          <w:sz w:val="28"/>
          <w:szCs w:val="28"/>
        </w:rPr>
        <w:t xml:space="preserve"> limitu i rezerwy </w:t>
      </w:r>
      <w:r w:rsidRPr="00380D41">
        <w:rPr>
          <w:rFonts w:ascii="Times New Roman" w:hAnsi="Times New Roman"/>
          <w:sz w:val="28"/>
          <w:szCs w:val="28"/>
        </w:rPr>
        <w:t>Krajowego Funduszu Szkoleniowego.</w:t>
      </w:r>
    </w:p>
    <w:p w14:paraId="7046C392" w14:textId="38391FD5" w:rsidR="00C049C0" w:rsidRDefault="00C049C0" w:rsidP="00C0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D41">
        <w:rPr>
          <w:rFonts w:ascii="Times New Roman" w:hAnsi="Times New Roman"/>
          <w:sz w:val="28"/>
          <w:szCs w:val="28"/>
        </w:rPr>
        <w:t xml:space="preserve">Priorytety wydatkowania środków limitu Krajowego Funduszu Szkoleniowego, ustalone przez Ministra </w:t>
      </w:r>
      <w:r w:rsidR="007B6CAD">
        <w:rPr>
          <w:rFonts w:ascii="Times New Roman" w:hAnsi="Times New Roman"/>
          <w:sz w:val="28"/>
          <w:szCs w:val="28"/>
        </w:rPr>
        <w:t>Rodziny i Polityki Społecznej</w:t>
      </w:r>
      <w:r w:rsidRPr="00380D41">
        <w:rPr>
          <w:rFonts w:ascii="Times New Roman" w:hAnsi="Times New Roman"/>
          <w:sz w:val="28"/>
          <w:szCs w:val="28"/>
        </w:rPr>
        <w:t>:</w:t>
      </w:r>
    </w:p>
    <w:p w14:paraId="65C9B1CC" w14:textId="77777777" w:rsidR="00C049C0" w:rsidRPr="00AD50FA" w:rsidRDefault="00C049C0" w:rsidP="00C049C0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D50FA">
        <w:rPr>
          <w:rFonts w:ascii="Times New Roman" w:eastAsia="Calibri" w:hAnsi="Times New Roman" w:cs="Times New Roman"/>
          <w:sz w:val="28"/>
          <w:szCs w:val="28"/>
        </w:rPr>
        <w:t xml:space="preserve">wsparcie kształcenia ustawicznego osób zatrudnionych w firmach, które na skutek obostrzeń zapobiegających rozprzestrzenianiu się choroby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D50FA">
        <w:rPr>
          <w:rFonts w:ascii="Times New Roman" w:eastAsia="Calibri" w:hAnsi="Times New Roman" w:cs="Times New Roman"/>
          <w:sz w:val="28"/>
          <w:szCs w:val="28"/>
        </w:rPr>
        <w:t>COVID-19, musiały ograniczyć swoją działalność;</w:t>
      </w:r>
    </w:p>
    <w:p w14:paraId="05B6BF65" w14:textId="77777777" w:rsidR="00C049C0" w:rsidRPr="00AD50FA" w:rsidRDefault="00C049C0" w:rsidP="00C049C0">
      <w:pPr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D50F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wsparcie kształcenia ustawicznego pracowników służb medycznych</w:t>
      </w:r>
      <w:r w:rsidRPr="00AD50FA">
        <w:rPr>
          <w:rFonts w:ascii="Times New Roman" w:eastAsia="Calibri" w:hAnsi="Times New Roman" w:cs="Times New Roman"/>
          <w:iCs/>
          <w:sz w:val="28"/>
          <w:szCs w:val="28"/>
        </w:rPr>
        <w:t>, pracowników</w:t>
      </w:r>
      <w:r w:rsidRPr="00AD50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50FA">
        <w:rPr>
          <w:rFonts w:ascii="Times New Roman" w:eastAsia="Calibri" w:hAnsi="Times New Roman" w:cs="Times New Roman"/>
          <w:color w:val="000000"/>
          <w:sz w:val="28"/>
          <w:szCs w:val="28"/>
        </w:rPr>
        <w:t>służb socjalnych, psychologów, terapeutów, pracowników domów pomocy społecznej, zakładów opiekuńczo-leczniczych, prywatnych domów opieki oraz innych placówek dla seniorów/osób chorych/niepełnosprawnych, które bezpośrednio pracują z osobami chorymi na COVID-19 lub osobami z grupy ryzyka ciężkiego przebiegu tej choroby;</w:t>
      </w:r>
    </w:p>
    <w:p w14:paraId="4ED948D4" w14:textId="77777777" w:rsidR="00C049C0" w:rsidRPr="00AD50FA" w:rsidRDefault="00C049C0" w:rsidP="00C049C0">
      <w:pPr>
        <w:numPr>
          <w:ilvl w:val="0"/>
          <w:numId w:val="2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0FA">
        <w:rPr>
          <w:rFonts w:ascii="Times New Roman" w:eastAsia="Calibri" w:hAnsi="Times New Roman" w:cs="Times New Roman"/>
          <w:sz w:val="28"/>
          <w:szCs w:val="28"/>
        </w:rPr>
        <w:t xml:space="preserve">wsparcie zawodowego kształcenia ustawicznego w zidentyfikowanych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D50FA">
        <w:rPr>
          <w:rFonts w:ascii="Times New Roman" w:eastAsia="Calibri" w:hAnsi="Times New Roman" w:cs="Times New Roman"/>
          <w:sz w:val="28"/>
          <w:szCs w:val="28"/>
        </w:rPr>
        <w:t>w danym  powiecie lub województwie zawodach deficytowych;</w:t>
      </w:r>
    </w:p>
    <w:p w14:paraId="00CBBD45" w14:textId="77777777" w:rsidR="00C049C0" w:rsidRPr="00AD50FA" w:rsidRDefault="00C049C0" w:rsidP="00C049C0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D50FA">
        <w:rPr>
          <w:rFonts w:ascii="Times New Roman" w:eastAsia="Calibri" w:hAnsi="Times New Roman" w:cs="Times New Roman"/>
          <w:bCs/>
          <w:sz w:val="28"/>
          <w:szCs w:val="28"/>
        </w:rPr>
        <w:t>wsparcie kształcenia ustawicznego osób po 45 roku życia;</w:t>
      </w:r>
    </w:p>
    <w:p w14:paraId="2328A1C9" w14:textId="77777777" w:rsidR="00C049C0" w:rsidRPr="00AD50FA" w:rsidRDefault="00C049C0" w:rsidP="00C049C0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0FA">
        <w:rPr>
          <w:rFonts w:ascii="Times New Roman" w:eastAsia="Calibri" w:hAnsi="Times New Roman" w:cs="Times New Roman"/>
          <w:sz w:val="28"/>
          <w:szCs w:val="28"/>
        </w:rPr>
        <w:t>wsparcie kształcenia ustawicznego osób powracających na rynek pracy po przerwie związanej ze sprawowaniem opieki nad dzieckiem;</w:t>
      </w:r>
    </w:p>
    <w:p w14:paraId="68D36BD1" w14:textId="77777777" w:rsidR="00C049C0" w:rsidRPr="00AD50FA" w:rsidRDefault="00C049C0" w:rsidP="00C049C0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0FA">
        <w:rPr>
          <w:rFonts w:ascii="Times New Roman" w:eastAsia="Calibri" w:hAnsi="Times New Roman" w:cs="Times New Roman"/>
          <w:sz w:val="28"/>
          <w:szCs w:val="28"/>
        </w:rPr>
        <w:t>wsparcie kształcenia ustawicznego w związku z zastosowaniem w firmach nowych technologii i narzędzi pracy, w tym także technologii i narzędzi cyfrowych;</w:t>
      </w:r>
    </w:p>
    <w:p w14:paraId="11DC276E" w14:textId="77777777" w:rsidR="00C049C0" w:rsidRPr="00AD50FA" w:rsidRDefault="00C049C0" w:rsidP="00C049C0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0FA">
        <w:rPr>
          <w:rFonts w:ascii="Times New Roman" w:eastAsia="Calibri" w:hAnsi="Times New Roman" w:cs="Times New Roman"/>
          <w:sz w:val="28"/>
          <w:szCs w:val="28"/>
        </w:rPr>
        <w:t>wsparcie kształcenia ustawicznego osób, które nie posiadają świadectwa ukończenia szkoły lub świadectwa dojrzałości;</w:t>
      </w:r>
    </w:p>
    <w:p w14:paraId="45E1515F" w14:textId="77777777" w:rsidR="00C049C0" w:rsidRPr="00BE72C5" w:rsidRDefault="00C049C0" w:rsidP="00C049C0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0FA">
        <w:rPr>
          <w:rFonts w:ascii="Times New Roman" w:eastAsia="Calibri" w:hAnsi="Times New Roman" w:cs="Times New Roman"/>
          <w:iCs/>
          <w:sz w:val="28"/>
          <w:szCs w:val="28"/>
        </w:rPr>
        <w:t>wsparcie realizacji szkoleń dla instruktorów praktycznej nauki zawodu bądź osób mających zamiar podjęcia się tego zajęcia, opiekunów praktyk zawodowych i opiekunów stażu uczniowskiego oraz szkoleń branżowych dla nauczycieli kształcenia zawodowego.</w:t>
      </w:r>
    </w:p>
    <w:p w14:paraId="6FFB7C01" w14:textId="77777777" w:rsidR="00C049C0" w:rsidRPr="00380D41" w:rsidRDefault="00C049C0" w:rsidP="00C04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D41">
        <w:rPr>
          <w:rFonts w:ascii="Times New Roman" w:hAnsi="Times New Roman"/>
          <w:sz w:val="28"/>
          <w:szCs w:val="28"/>
        </w:rPr>
        <w:t xml:space="preserve">Środki </w:t>
      </w:r>
      <w:r w:rsidRPr="00380D41">
        <w:rPr>
          <w:rFonts w:ascii="Times New Roman" w:hAnsi="Times New Roman"/>
          <w:color w:val="000000"/>
          <w:sz w:val="28"/>
          <w:szCs w:val="28"/>
        </w:rPr>
        <w:t>mogły zostać przeznaczone m. in. na:</w:t>
      </w:r>
    </w:p>
    <w:p w14:paraId="1DD1320B" w14:textId="77777777" w:rsidR="00C049C0" w:rsidRPr="00380D41" w:rsidRDefault="00C049C0" w:rsidP="00C049C0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80D41">
        <w:rPr>
          <w:rFonts w:ascii="Times New Roman" w:hAnsi="Times New Roman"/>
          <w:color w:val="000000"/>
          <w:sz w:val="28"/>
          <w:szCs w:val="28"/>
        </w:rPr>
        <w:t>kursy i studia podyplomowe realizowane z inicjatywy pracodawcy lub za jego zgodą;</w:t>
      </w:r>
    </w:p>
    <w:p w14:paraId="7D799740" w14:textId="77777777" w:rsidR="00C049C0" w:rsidRPr="00380D41" w:rsidRDefault="00C049C0" w:rsidP="00C049C0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80D41">
        <w:rPr>
          <w:rFonts w:ascii="Times New Roman" w:hAnsi="Times New Roman"/>
          <w:color w:val="000000"/>
          <w:sz w:val="28"/>
          <w:szCs w:val="28"/>
        </w:rPr>
        <w:t>egzaminy umożliwiające uzyskanie dokumentów potwierdzających nabycie umiejętności, kwalifikacji lub uprawnień zawodowych,</w:t>
      </w:r>
    </w:p>
    <w:p w14:paraId="3CAC687D" w14:textId="77777777" w:rsidR="00C049C0" w:rsidRPr="00380D41" w:rsidRDefault="00C049C0" w:rsidP="00C049C0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80D41">
        <w:rPr>
          <w:rFonts w:ascii="Times New Roman" w:hAnsi="Times New Roman"/>
          <w:color w:val="000000"/>
          <w:sz w:val="28"/>
          <w:szCs w:val="28"/>
        </w:rPr>
        <w:t>badania lekarskie i psychologiczne wymagane do podjęcia kształcenia lub pracy zawodowej po ukończonym kształceniu,</w:t>
      </w:r>
    </w:p>
    <w:p w14:paraId="3D314F2A" w14:textId="77777777" w:rsidR="00C049C0" w:rsidRPr="00BE72C5" w:rsidRDefault="00C049C0" w:rsidP="00C049C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80D41">
        <w:rPr>
          <w:rFonts w:ascii="Times New Roman" w:hAnsi="Times New Roman"/>
          <w:color w:val="000000"/>
          <w:sz w:val="28"/>
          <w:szCs w:val="28"/>
        </w:rPr>
        <w:t xml:space="preserve">ubezpieczenia od następstw nieszczęśliwych wypadków w związku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380D41">
        <w:rPr>
          <w:rFonts w:ascii="Times New Roman" w:hAnsi="Times New Roman"/>
          <w:color w:val="000000"/>
          <w:sz w:val="28"/>
          <w:szCs w:val="28"/>
        </w:rPr>
        <w:t>z podjętym kształceniem.</w:t>
      </w:r>
    </w:p>
    <w:p w14:paraId="27B6CA3D" w14:textId="3CE7CC1A" w:rsidR="00C049C0" w:rsidRDefault="00625CB7" w:rsidP="00C04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06102190"/>
      <w:bookmarkEnd w:id="2"/>
      <w:bookmarkEnd w:id="3"/>
      <w:r>
        <w:rPr>
          <w:rFonts w:ascii="Times New Roman" w:hAnsi="Times New Roman"/>
          <w:sz w:val="28"/>
          <w:szCs w:val="28"/>
        </w:rPr>
        <w:t>W</w:t>
      </w:r>
      <w:r w:rsidR="00C049C0" w:rsidRPr="00380D41">
        <w:rPr>
          <w:rFonts w:ascii="Times New Roman" w:hAnsi="Times New Roman"/>
          <w:sz w:val="28"/>
          <w:szCs w:val="28"/>
        </w:rPr>
        <w:t xml:space="preserve"> ramach </w:t>
      </w:r>
      <w:r w:rsidR="00C049C0">
        <w:rPr>
          <w:rFonts w:ascii="Times New Roman" w:hAnsi="Times New Roman"/>
          <w:sz w:val="28"/>
          <w:szCs w:val="28"/>
        </w:rPr>
        <w:t xml:space="preserve">limitu </w:t>
      </w:r>
      <w:r w:rsidR="00C049C0" w:rsidRPr="00380D41">
        <w:rPr>
          <w:rFonts w:ascii="Times New Roman" w:hAnsi="Times New Roman"/>
          <w:sz w:val="28"/>
          <w:szCs w:val="28"/>
        </w:rPr>
        <w:t>KFS</w:t>
      </w:r>
      <w:r>
        <w:rPr>
          <w:rFonts w:ascii="Times New Roman" w:hAnsi="Times New Roman"/>
          <w:sz w:val="28"/>
          <w:szCs w:val="28"/>
        </w:rPr>
        <w:t xml:space="preserve"> dofinansowanie otrzymało 21 podmiotów.</w:t>
      </w:r>
      <w:r w:rsidR="00E058BD">
        <w:rPr>
          <w:rFonts w:ascii="Times New Roman" w:hAnsi="Times New Roman"/>
          <w:sz w:val="28"/>
          <w:szCs w:val="28"/>
        </w:rPr>
        <w:t xml:space="preserve"> </w:t>
      </w:r>
    </w:p>
    <w:p w14:paraId="6572D0B5" w14:textId="77777777" w:rsidR="00625CB7" w:rsidRDefault="00625CB7" w:rsidP="00C04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4"/>
    <w:p w14:paraId="17FC32F2" w14:textId="77777777" w:rsidR="00C049C0" w:rsidRPr="00BE72C5" w:rsidRDefault="00C049C0" w:rsidP="00C049C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2C5">
        <w:rPr>
          <w:rFonts w:ascii="Times New Roman" w:hAnsi="Times New Roman" w:cs="Times New Roman"/>
          <w:color w:val="000000"/>
          <w:sz w:val="28"/>
          <w:szCs w:val="28"/>
        </w:rPr>
        <w:t xml:space="preserve">Zgodnie z przyjętymi priorytetami Rady Rynku Pracy w 2021r. środki z rezerwy Krajowego Funduszu Szkoleniowego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mogły być </w:t>
      </w:r>
      <w:r w:rsidRPr="00BE72C5">
        <w:rPr>
          <w:rFonts w:ascii="Times New Roman" w:hAnsi="Times New Roman" w:cs="Times New Roman"/>
          <w:color w:val="000000"/>
          <w:sz w:val="28"/>
          <w:szCs w:val="28"/>
        </w:rPr>
        <w:t>przeznaczone na:</w:t>
      </w:r>
    </w:p>
    <w:p w14:paraId="413B3313" w14:textId="77777777" w:rsidR="00C049C0" w:rsidRPr="00BE72C5" w:rsidRDefault="00C049C0" w:rsidP="00C049C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E72C5">
        <w:rPr>
          <w:rFonts w:ascii="Times New Roman" w:hAnsi="Times New Roman"/>
          <w:bCs/>
          <w:sz w:val="28"/>
          <w:szCs w:val="28"/>
        </w:rPr>
        <w:t>wsparcie kształcenia ustawicznego skierowane do pracodawców zatrudniających cudzoziemców;</w:t>
      </w:r>
    </w:p>
    <w:p w14:paraId="17232C7B" w14:textId="77777777" w:rsidR="00C049C0" w:rsidRPr="00BE72C5" w:rsidRDefault="00C049C0" w:rsidP="00C049C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E72C5">
        <w:rPr>
          <w:rFonts w:ascii="Times New Roman" w:hAnsi="Times New Roman"/>
          <w:sz w:val="28"/>
          <w:szCs w:val="28"/>
        </w:rPr>
        <w:t xml:space="preserve">wsparcie kształcenia ustawicznego pracowników zatrudnionych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BE72C5">
        <w:rPr>
          <w:rFonts w:ascii="Times New Roman" w:hAnsi="Times New Roman"/>
          <w:sz w:val="28"/>
          <w:szCs w:val="28"/>
        </w:rPr>
        <w:t xml:space="preserve">w podmiotach posiadających status przedsiębiorstwa społecznego, wskazanych na liście przedsiębiorstw społecznych prowadzonej przez </w:t>
      </w:r>
      <w:proofErr w:type="spellStart"/>
      <w:r w:rsidRPr="00BE72C5">
        <w:rPr>
          <w:rFonts w:ascii="Times New Roman" w:hAnsi="Times New Roman"/>
          <w:sz w:val="28"/>
          <w:szCs w:val="28"/>
        </w:rPr>
        <w:lastRenderedPageBreak/>
        <w:t>MRiPS</w:t>
      </w:r>
      <w:proofErr w:type="spellEnd"/>
      <w:r w:rsidRPr="00BE72C5">
        <w:rPr>
          <w:rFonts w:ascii="Times New Roman" w:hAnsi="Times New Roman"/>
          <w:sz w:val="28"/>
          <w:szCs w:val="28"/>
        </w:rPr>
        <w:t xml:space="preserve">, członków lub pracowników spółdzielni socjalnych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E72C5">
        <w:rPr>
          <w:rFonts w:ascii="Times New Roman" w:hAnsi="Times New Roman"/>
          <w:sz w:val="28"/>
          <w:szCs w:val="28"/>
        </w:rPr>
        <w:t>lub pracowników Zakładów Aktywności Zawodowej;</w:t>
      </w:r>
    </w:p>
    <w:p w14:paraId="3B6E3696" w14:textId="77777777" w:rsidR="00C049C0" w:rsidRPr="00BE72C5" w:rsidRDefault="00C049C0" w:rsidP="00C049C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E72C5">
        <w:rPr>
          <w:rFonts w:ascii="Times New Roman" w:hAnsi="Times New Roman"/>
          <w:iCs/>
          <w:sz w:val="28"/>
          <w:szCs w:val="28"/>
        </w:rPr>
        <w:t xml:space="preserve">wsparcie kształcenia ustawicznego osób, które mogą udokumentować wykonywanie przez co najmniej 15 lat prac w szczególnych warunkach </w:t>
      </w:r>
      <w:r>
        <w:rPr>
          <w:rFonts w:ascii="Times New Roman" w:hAnsi="Times New Roman"/>
          <w:iCs/>
          <w:sz w:val="28"/>
          <w:szCs w:val="28"/>
        </w:rPr>
        <w:t xml:space="preserve">    </w:t>
      </w:r>
      <w:r w:rsidRPr="00BE72C5">
        <w:rPr>
          <w:rFonts w:ascii="Times New Roman" w:hAnsi="Times New Roman"/>
          <w:iCs/>
          <w:sz w:val="28"/>
          <w:szCs w:val="28"/>
        </w:rPr>
        <w:t xml:space="preserve">lub o szczególnym charakterze, a którym nie przysługuje prawo </w:t>
      </w:r>
      <w:r>
        <w:rPr>
          <w:rFonts w:ascii="Times New Roman" w:hAnsi="Times New Roman"/>
          <w:iCs/>
          <w:sz w:val="28"/>
          <w:szCs w:val="28"/>
        </w:rPr>
        <w:t xml:space="preserve">                    </w:t>
      </w:r>
      <w:r w:rsidRPr="00BE72C5">
        <w:rPr>
          <w:rFonts w:ascii="Times New Roman" w:hAnsi="Times New Roman"/>
          <w:iCs/>
          <w:sz w:val="28"/>
          <w:szCs w:val="28"/>
        </w:rPr>
        <w:t>do emerytury pomostowej;</w:t>
      </w:r>
    </w:p>
    <w:p w14:paraId="0E30F269" w14:textId="77777777" w:rsidR="00C049C0" w:rsidRPr="00BE72C5" w:rsidRDefault="00C049C0" w:rsidP="00C049C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E72C5">
        <w:rPr>
          <w:rFonts w:ascii="Times New Roman" w:hAnsi="Times New Roman"/>
          <w:iCs/>
          <w:sz w:val="28"/>
          <w:szCs w:val="28"/>
        </w:rPr>
        <w:t>w</w:t>
      </w:r>
      <w:r w:rsidRPr="00BE72C5">
        <w:rPr>
          <w:rFonts w:ascii="Times New Roman" w:hAnsi="Times New Roman"/>
          <w:sz w:val="28"/>
          <w:szCs w:val="28"/>
        </w:rPr>
        <w:t>sparcie kształcenia ustawicznego pracowników Centrów Integracji Społecznej, Klubów Integracji Społecznej, Warsztatów Terapii Zajęciowej;</w:t>
      </w:r>
    </w:p>
    <w:p w14:paraId="06D0586D" w14:textId="77777777" w:rsidR="00C049C0" w:rsidRPr="00BE72C5" w:rsidRDefault="00C049C0" w:rsidP="00C049C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E72C5">
        <w:rPr>
          <w:rFonts w:ascii="Times New Roman" w:hAnsi="Times New Roman"/>
          <w:sz w:val="28"/>
          <w:szCs w:val="28"/>
        </w:rPr>
        <w:t>wsparcie kształcenia ustawicznego osób z orzeczonym stopniem niepełnosprawności;</w:t>
      </w:r>
    </w:p>
    <w:p w14:paraId="01DCFC82" w14:textId="77777777" w:rsidR="00C049C0" w:rsidRPr="00B52D3A" w:rsidRDefault="00C049C0" w:rsidP="00C049C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BE72C5">
        <w:rPr>
          <w:rFonts w:ascii="Times New Roman" w:hAnsi="Times New Roman"/>
          <w:iCs/>
          <w:sz w:val="28"/>
          <w:szCs w:val="28"/>
        </w:rPr>
        <w:t>wsparcie kształc</w:t>
      </w:r>
      <w:r w:rsidRPr="00BE72C5">
        <w:rPr>
          <w:rFonts w:ascii="Times New Roman" w:hAnsi="Times New Roman"/>
          <w:sz w:val="28"/>
          <w:szCs w:val="28"/>
        </w:rPr>
        <w:t xml:space="preserve">enia ustawicznego osób dorosłych </w:t>
      </w:r>
      <w:r w:rsidRPr="00BE72C5">
        <w:rPr>
          <w:rFonts w:ascii="Times New Roman" w:hAnsi="Times New Roman"/>
          <w:iCs/>
          <w:sz w:val="28"/>
          <w:szCs w:val="28"/>
        </w:rPr>
        <w:t>w nabywaniu kompetencji cyfrowych.</w:t>
      </w:r>
    </w:p>
    <w:p w14:paraId="138CD7EB" w14:textId="77777777" w:rsidR="006C1B1B" w:rsidRDefault="00625CB7" w:rsidP="00E05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="00C049C0" w:rsidRPr="00380D41">
        <w:rPr>
          <w:rFonts w:ascii="Times New Roman" w:hAnsi="Times New Roman"/>
          <w:sz w:val="28"/>
          <w:szCs w:val="28"/>
        </w:rPr>
        <w:t xml:space="preserve"> ramach </w:t>
      </w:r>
      <w:r w:rsidR="00C049C0">
        <w:rPr>
          <w:rFonts w:ascii="Times New Roman" w:hAnsi="Times New Roman"/>
          <w:sz w:val="28"/>
          <w:szCs w:val="28"/>
        </w:rPr>
        <w:t xml:space="preserve">rezerwy </w:t>
      </w:r>
      <w:r w:rsidR="00C049C0" w:rsidRPr="00380D41">
        <w:rPr>
          <w:rFonts w:ascii="Times New Roman" w:hAnsi="Times New Roman"/>
          <w:sz w:val="28"/>
          <w:szCs w:val="28"/>
        </w:rPr>
        <w:t>KFS</w:t>
      </w:r>
      <w:r>
        <w:rPr>
          <w:rFonts w:ascii="Times New Roman" w:hAnsi="Times New Roman"/>
          <w:sz w:val="28"/>
          <w:szCs w:val="28"/>
        </w:rPr>
        <w:t xml:space="preserve"> dofinansowanie otrzymało 5 podmiotów.</w:t>
      </w:r>
      <w:r w:rsidR="00E058BD" w:rsidRPr="00E058BD">
        <w:rPr>
          <w:rFonts w:ascii="Times New Roman" w:hAnsi="Times New Roman"/>
          <w:sz w:val="28"/>
          <w:szCs w:val="28"/>
        </w:rPr>
        <w:t xml:space="preserve"> </w:t>
      </w:r>
    </w:p>
    <w:p w14:paraId="2D196AF5" w14:textId="180E489C" w:rsidR="00E058BD" w:rsidRDefault="006C1B1B" w:rsidP="00E058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Łącznie w 2021 roku z kształcenia ustawicznego </w:t>
      </w:r>
      <w:r w:rsidR="00E058BD">
        <w:rPr>
          <w:rFonts w:ascii="Times New Roman" w:hAnsi="Times New Roman"/>
          <w:sz w:val="28"/>
          <w:szCs w:val="28"/>
        </w:rPr>
        <w:t xml:space="preserve">skorzystało </w:t>
      </w:r>
      <w:r>
        <w:rPr>
          <w:rFonts w:ascii="Times New Roman" w:hAnsi="Times New Roman"/>
          <w:sz w:val="28"/>
          <w:szCs w:val="28"/>
        </w:rPr>
        <w:t xml:space="preserve">109 </w:t>
      </w:r>
      <w:r w:rsidR="00E058BD">
        <w:rPr>
          <w:rFonts w:ascii="Times New Roman" w:hAnsi="Times New Roman"/>
          <w:sz w:val="28"/>
          <w:szCs w:val="28"/>
        </w:rPr>
        <w:t xml:space="preserve"> pracowników </w:t>
      </w:r>
      <w:r>
        <w:rPr>
          <w:rFonts w:ascii="Times New Roman" w:hAnsi="Times New Roman"/>
          <w:sz w:val="28"/>
          <w:szCs w:val="28"/>
        </w:rPr>
        <w:t xml:space="preserve">   </w:t>
      </w:r>
      <w:r w:rsidR="00E058BD">
        <w:rPr>
          <w:rFonts w:ascii="Times New Roman" w:hAnsi="Times New Roman"/>
          <w:sz w:val="28"/>
          <w:szCs w:val="28"/>
        </w:rPr>
        <w:t>i pracodawców.</w:t>
      </w:r>
    </w:p>
    <w:p w14:paraId="15CFAF77" w14:textId="43291252" w:rsidR="00C049C0" w:rsidRDefault="00C049C0" w:rsidP="00C04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EE075B" w14:textId="74A77D2A" w:rsidR="00E555A0" w:rsidRDefault="00E555A0" w:rsidP="00E555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D41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C049C0">
        <w:rPr>
          <w:rFonts w:ascii="Times New Roman" w:hAnsi="Times New Roman" w:cs="Times New Roman"/>
          <w:b/>
          <w:sz w:val="28"/>
          <w:szCs w:val="28"/>
        </w:rPr>
        <w:t>Bon na zasiedlenie</w:t>
      </w:r>
    </w:p>
    <w:p w14:paraId="5879B429" w14:textId="77777777" w:rsidR="00224F71" w:rsidRDefault="00224F71" w:rsidP="00E555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232F62" w14:textId="758D750E" w:rsidR="00C049C0" w:rsidRPr="00224F71" w:rsidRDefault="00224F71" w:rsidP="00224F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F71">
        <w:rPr>
          <w:rFonts w:ascii="Times New Roman" w:hAnsi="Times New Roman" w:cs="Times New Roman"/>
          <w:bCs/>
          <w:sz w:val="28"/>
          <w:szCs w:val="28"/>
        </w:rPr>
        <w:t>W 2021 roku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24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wśród osób bezrobotnych, </w:t>
      </w:r>
      <w:r w:rsidR="007B6CAD">
        <w:rPr>
          <w:rFonts w:ascii="Times New Roman" w:hAnsi="Times New Roman" w:cs="Times New Roman"/>
          <w:bCs/>
          <w:sz w:val="28"/>
          <w:szCs w:val="28"/>
        </w:rPr>
        <w:t xml:space="preserve">które nie ukończyły 30 roku życia, </w:t>
      </w:r>
      <w:r>
        <w:rPr>
          <w:rFonts w:ascii="Times New Roman" w:hAnsi="Times New Roman" w:cs="Times New Roman"/>
          <w:bCs/>
          <w:sz w:val="28"/>
          <w:szCs w:val="28"/>
        </w:rPr>
        <w:t xml:space="preserve">wzrosło zainteresowanie otrzymaniem bonu na zasiedlenie. </w:t>
      </w:r>
      <w:r w:rsidR="00E25466">
        <w:rPr>
          <w:rFonts w:ascii="Times New Roman" w:hAnsi="Times New Roman" w:cs="Times New Roman"/>
          <w:bCs/>
          <w:sz w:val="28"/>
          <w:szCs w:val="28"/>
        </w:rPr>
        <w:t>Z tej formy pomocy w dominującej części korzystają absolwenci uczelni, osoby z wyższym kierunkowym wykształceniem, które na terenie naszego powiatu nie mogą znaleźć pracy</w:t>
      </w:r>
      <w:r w:rsidR="00B86B6D">
        <w:rPr>
          <w:rFonts w:ascii="Times New Roman" w:hAnsi="Times New Roman" w:cs="Times New Roman"/>
          <w:bCs/>
          <w:sz w:val="28"/>
          <w:szCs w:val="28"/>
        </w:rPr>
        <w:t xml:space="preserve"> w zawodzie wyuczonym</w:t>
      </w:r>
      <w:r w:rsidR="00E2546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152CDF5" w14:textId="77777777" w:rsidR="00224F71" w:rsidRPr="001C2A60" w:rsidRDefault="00224F71" w:rsidP="0022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C2A60">
        <w:rPr>
          <w:rFonts w:ascii="Times New Roman" w:hAnsi="Times New Roman" w:cs="Times New Roman"/>
          <w:sz w:val="28"/>
          <w:szCs w:val="28"/>
          <w:lang w:eastAsia="pl-PL"/>
        </w:rPr>
        <w:t xml:space="preserve">Bon na zasiedlenie może zostać przyznany w związku z podjęciem przez osobę bezrobotną do 30 roku życia poza miejscem dotychczasowego zamieszkania zatrudnienia, innej pracy zarobkowej lub działalności gospodarczej, jeżeli: </w:t>
      </w:r>
    </w:p>
    <w:p w14:paraId="30B3EF65" w14:textId="7979868A" w:rsidR="00224F71" w:rsidRPr="001C2A60" w:rsidRDefault="00224F71" w:rsidP="0022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C2A60">
        <w:rPr>
          <w:rFonts w:ascii="Times New Roman" w:hAnsi="Times New Roman" w:cs="Times New Roman"/>
          <w:sz w:val="28"/>
          <w:szCs w:val="28"/>
          <w:lang w:eastAsia="pl-PL"/>
        </w:rPr>
        <w:t xml:space="preserve">a) z tytułu ich wykonywania będzie osiągała wynagrodzenie lub przychód </w:t>
      </w:r>
      <w:r w:rsidR="007B6CAD"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</w:t>
      </w:r>
      <w:r w:rsidRPr="001C2A60">
        <w:rPr>
          <w:rFonts w:ascii="Times New Roman" w:hAnsi="Times New Roman" w:cs="Times New Roman"/>
          <w:sz w:val="28"/>
          <w:szCs w:val="28"/>
          <w:lang w:eastAsia="pl-PL"/>
        </w:rPr>
        <w:t xml:space="preserve">w wysokości co najmniej minimalnego wynagrodzenia za pracę brutto miesięcznie oraz będzie podlegała ubezpieczeniom społecznym </w:t>
      </w:r>
    </w:p>
    <w:p w14:paraId="01F3C2CC" w14:textId="77777777" w:rsidR="00224F71" w:rsidRPr="001C2A60" w:rsidRDefault="00224F71" w:rsidP="0022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C2A60">
        <w:rPr>
          <w:rFonts w:ascii="Times New Roman" w:hAnsi="Times New Roman" w:cs="Times New Roman"/>
          <w:sz w:val="28"/>
          <w:szCs w:val="28"/>
          <w:lang w:eastAsia="pl-PL"/>
        </w:rPr>
        <w:t xml:space="preserve">b) odległość od miejsca dotychczasowego zamieszkania do miejscowości,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</w:t>
      </w:r>
      <w:r w:rsidRPr="001C2A60">
        <w:rPr>
          <w:rFonts w:ascii="Times New Roman" w:hAnsi="Times New Roman" w:cs="Times New Roman"/>
          <w:sz w:val="28"/>
          <w:szCs w:val="28"/>
          <w:lang w:eastAsia="pl-PL"/>
        </w:rPr>
        <w:t xml:space="preserve">w której osoba bezrobotna zamieszka w związku z podjęciem zatrudnienia, innej pracy zarobkowej lub działalności gospodarczej wynosi co najmniej 80 km lub czas dojazdu do tej miejscowości i powrotu do miejsca dotychczasowego zamieszkania środkami transportu zbiorowego przekracza łącznie co najmniej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</w:t>
      </w:r>
      <w:r w:rsidRPr="001C2A60">
        <w:rPr>
          <w:rFonts w:ascii="Times New Roman" w:hAnsi="Times New Roman" w:cs="Times New Roman"/>
          <w:sz w:val="28"/>
          <w:szCs w:val="28"/>
          <w:lang w:eastAsia="pl-PL"/>
        </w:rPr>
        <w:t xml:space="preserve">3 godziny dziennie </w:t>
      </w:r>
    </w:p>
    <w:p w14:paraId="7F84BC0F" w14:textId="77777777" w:rsidR="00224F71" w:rsidRPr="001C2A60" w:rsidRDefault="00224F71" w:rsidP="0022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C2A60">
        <w:rPr>
          <w:rFonts w:ascii="Times New Roman" w:hAnsi="Times New Roman" w:cs="Times New Roman"/>
          <w:sz w:val="28"/>
          <w:szCs w:val="28"/>
          <w:lang w:eastAsia="pl-PL"/>
        </w:rPr>
        <w:t>c) będzie pozostawała w zatrudnieniu, wykonywała inną pracę zarobkową lub będzie prowadziła działalność gospodarczą przez okres co najmniej 6 miesięcy</w:t>
      </w:r>
      <w:r>
        <w:rPr>
          <w:rFonts w:ascii="Times New Roman" w:hAnsi="Times New Roman" w:cs="Times New Roman"/>
          <w:sz w:val="28"/>
          <w:szCs w:val="28"/>
          <w:lang w:eastAsia="pl-PL"/>
        </w:rPr>
        <w:t>.</w:t>
      </w:r>
      <w:r w:rsidRPr="001C2A60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14:paraId="222F953F" w14:textId="77777777" w:rsidR="00224F71" w:rsidRPr="001C2A60" w:rsidRDefault="00224F71" w:rsidP="0022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Ww. warunki </w:t>
      </w:r>
      <w:r w:rsidRPr="001C2A60">
        <w:rPr>
          <w:rFonts w:ascii="Times New Roman" w:hAnsi="Times New Roman" w:cs="Times New Roman"/>
          <w:sz w:val="28"/>
          <w:szCs w:val="28"/>
          <w:lang w:eastAsia="pl-PL"/>
        </w:rPr>
        <w:t xml:space="preserve"> muszą zostać spełnione łącznie. </w:t>
      </w:r>
    </w:p>
    <w:p w14:paraId="167D5DCB" w14:textId="1443ABF1" w:rsidR="00224F71" w:rsidRDefault="00224F71" w:rsidP="0022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1C2A60">
        <w:rPr>
          <w:rFonts w:ascii="Times New Roman" w:hAnsi="Times New Roman" w:cs="Times New Roman"/>
          <w:sz w:val="28"/>
          <w:szCs w:val="28"/>
          <w:lang w:eastAsia="pl-PL"/>
        </w:rPr>
        <w:t xml:space="preserve">Bon na zasiedlenie może zostać przyznany na podstawie umowy po uprzednim złożeniu przez osobę bezrobotną wniosku, w wysokości w niej określonej, </w:t>
      </w:r>
      <w:r w:rsidR="00625CB7">
        <w:rPr>
          <w:rFonts w:ascii="Times New Roman" w:hAnsi="Times New Roman" w:cs="Times New Roman"/>
          <w:sz w:val="28"/>
          <w:szCs w:val="28"/>
          <w:lang w:eastAsia="pl-PL"/>
        </w:rPr>
        <w:t xml:space="preserve">            </w:t>
      </w:r>
      <w:r w:rsidRPr="001C2A60">
        <w:rPr>
          <w:rFonts w:ascii="Times New Roman" w:hAnsi="Times New Roman" w:cs="Times New Roman"/>
          <w:sz w:val="28"/>
          <w:szCs w:val="28"/>
          <w:lang w:eastAsia="pl-PL"/>
        </w:rPr>
        <w:lastRenderedPageBreak/>
        <w:t xml:space="preserve">nie wyższej jednak niż 200% przeciętnego wynagrodzenia za pracę,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                     </w:t>
      </w:r>
      <w:r w:rsidRPr="001C2A60">
        <w:rPr>
          <w:rFonts w:ascii="Times New Roman" w:hAnsi="Times New Roman" w:cs="Times New Roman"/>
          <w:sz w:val="28"/>
          <w:szCs w:val="28"/>
          <w:lang w:eastAsia="pl-PL"/>
        </w:rPr>
        <w:t>z przeznaczeniem na pokrycie kosztów zamieszkania.</w:t>
      </w:r>
    </w:p>
    <w:p w14:paraId="6283E84C" w14:textId="77777777" w:rsidR="00224F71" w:rsidRDefault="00224F71" w:rsidP="00224F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W 2021 roku łącznie przyznano 10  bonów na zasiedlenie osobom bezrobotnym do 30 roku życia.</w:t>
      </w:r>
    </w:p>
    <w:p w14:paraId="673D47CF" w14:textId="77777777" w:rsidR="00B86B6D" w:rsidRDefault="00B86B6D" w:rsidP="00E555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782015" w14:textId="127680F1" w:rsidR="00C049C0" w:rsidRPr="00380D41" w:rsidRDefault="00C049C0" w:rsidP="00E555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Barometr zawodów</w:t>
      </w:r>
    </w:p>
    <w:p w14:paraId="789D2258" w14:textId="01C559EB" w:rsidR="00E555A0" w:rsidRPr="00380D41" w:rsidRDefault="00E555A0" w:rsidP="00E555A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>Powiatowy Urząd Pracy w Choszcznie</w:t>
      </w:r>
      <w:r w:rsidR="00B86B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>w 202</w:t>
      </w:r>
      <w:r w:rsidR="00B86B6D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zrealizował   badanie pn. „Barometr zawodów”, które </w:t>
      </w:r>
      <w:r w:rsidRPr="00380D41">
        <w:rPr>
          <w:rFonts w:ascii="Times New Roman" w:eastAsia="Calibri" w:hAnsi="Times New Roman" w:cs="Times New Roman"/>
          <w:sz w:val="28"/>
          <w:szCs w:val="28"/>
        </w:rPr>
        <w:t xml:space="preserve">jest przeprowadzane na zlecenie Ministerstwa </w:t>
      </w:r>
      <w:r w:rsidR="000C7713">
        <w:rPr>
          <w:rFonts w:ascii="Times New Roman" w:eastAsia="Calibri" w:hAnsi="Times New Roman" w:cs="Times New Roman"/>
          <w:sz w:val="28"/>
          <w:szCs w:val="28"/>
        </w:rPr>
        <w:t>Rodziny i Polityki Społecznej.</w:t>
      </w:r>
      <w:r w:rsidRPr="00380D41">
        <w:rPr>
          <w:rFonts w:ascii="Times New Roman" w:eastAsia="Calibri" w:hAnsi="Times New Roman" w:cs="Times New Roman"/>
          <w:sz w:val="28"/>
          <w:szCs w:val="28"/>
        </w:rPr>
        <w:t xml:space="preserve"> Na poziomie wojewódzkim Barometr zawodów koordynowany jest przez WUP w Szczecinie. </w:t>
      </w: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>,,Barometr zawodów” to jednoroczna prognoza zapotrzebowania na zawody, sporządzona dla każdego powiatu przez specjalistów z powiatowych urzędów pracy. Badanie ma charakter jakościowy (ekspercki). Wskazuje zawody, w których w najbliższym roku można spodziewać się wzmożonego zapotrzebowania na pracowników oraz te,                    w których znalezienie pracy będzie trudne. </w:t>
      </w:r>
    </w:p>
    <w:p w14:paraId="3F3B8693" w14:textId="7019187F" w:rsidR="00E555A0" w:rsidRPr="00380D41" w:rsidRDefault="00E555A0" w:rsidP="00E555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Prognoza powstała w trakcie dyskusji grupowej metodą „panelu ekspertów”.          Z uwagi na sytuację epidemiologiczną w kraju spotkanie w formie zdalnej odbyło się w PUP w Choszcznie </w:t>
      </w:r>
      <w:r w:rsidR="00B86B6D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października 202</w:t>
      </w:r>
      <w:r w:rsidR="00B86B6D"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r. Umożliwiło dzielenie się wiedzą oraz uwzględnienie opinii uczestników obserwujących rynek pracy z różnych perspektyw: od strony bezrobotnych oraz pracodawców.   Podczas oceny eksperci posiłkowali się danymi na temat liczby ofert pracy oraz liczby zarejestrowanych osób bezrobotnych w konkretnym zawodzie.   Wiedza ekspertów pozwoliła na zweryfikowanie, czy osoby zarejestrowane jako bezrobotne w danym zawodzie są zdolne i chętne do  podjęcia pracy (czy posiadają umiejętności, kwalifikacje, potwierdzające je certyfikaty oraz odpowiednie doświadczenie zawodowe). </w:t>
      </w:r>
      <w:r w:rsidR="00B86B6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</w:t>
      </w: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>W panelu wzięli udział  pracownicy urzędu pracy: pośrednicy pracy, doradc</w:t>
      </w:r>
      <w:r w:rsidR="00B86B6D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zawodow</w:t>
      </w:r>
      <w:r w:rsidR="00B86B6D">
        <w:rPr>
          <w:rFonts w:ascii="Times New Roman" w:eastAsia="Times New Roman" w:hAnsi="Times New Roman" w:cs="Times New Roman"/>
          <w:sz w:val="28"/>
          <w:szCs w:val="28"/>
          <w:lang w:eastAsia="pl-PL"/>
        </w:rPr>
        <w:t>y</w:t>
      </w: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specjalista ds. rozwoju zawodowego. Uczestnicy w trakcie jednego spotkania online sklasyfikowali  zawody na trzy grupy: </w:t>
      </w:r>
    </w:p>
    <w:p w14:paraId="69A691F0" w14:textId="77777777" w:rsidR="00E555A0" w:rsidRPr="00380D41" w:rsidRDefault="00E555A0" w:rsidP="00E555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>zawodów deficytowych, w których nie powinno być trudności ze znalezieniem pracy, gdyż zapotrzebowanie pracodawców będzie duże,          a podaż pracowników o odpowiednich kwalifikacjach − niewielka,</w:t>
      </w:r>
    </w:p>
    <w:p w14:paraId="36398A8A" w14:textId="77777777" w:rsidR="00E555A0" w:rsidRPr="00380D41" w:rsidRDefault="00E555A0" w:rsidP="00E555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>zawodów zrównoważonych, w których liczba ofert pracy będzie zbliżona do liczby osób zdolnych do podjęcia zatrudnienia w danym zawodzie (podaż i popyt zrównoważą się),</w:t>
      </w:r>
    </w:p>
    <w:p w14:paraId="5884AE9E" w14:textId="77777777" w:rsidR="00E555A0" w:rsidRPr="00380D41" w:rsidRDefault="00E555A0" w:rsidP="00E555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>zawodów nadwyżkowych, w których znalezienie pracy może być trudniejsze ze względu na niskie zapotrzebowanie oraz wielu kandydatów spełniających wymagania pracodawców.</w:t>
      </w:r>
    </w:p>
    <w:p w14:paraId="4D68F019" w14:textId="70E2F408" w:rsidR="00E555A0" w:rsidRPr="00404792" w:rsidRDefault="00E555A0" w:rsidP="0040479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 opracowaniu i zestawieniu wyników przez WUP w Szczecinie, tut. Urząd otrzymał opracowanie graficzne w postaci „Raportu podsumowującego badanie w województwie zachodniopomorskim” oraz wykazu zawodów </w:t>
      </w:r>
      <w:r w:rsidRPr="00380D41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deficytowych, zawodów w równowadze i zawodów nadwyżkowych w naszym województwie oraz odrębnie dla powiatu choszczeńskiego. Wykazy zawodów, szczególnie dla naszego powiatu, mają znaczenie edukacyjne i informacyjne nie tylko dla osób bezrobotnych planujących przekwalifikowanie, nabycie nowych uprawnień lub zdobycie zawodu, ale także pracodawców analizujących rynek pracy i ubiegających się o środki  w ramach Krajowego Funduszu Szkoleniowego. </w:t>
      </w:r>
    </w:p>
    <w:p w14:paraId="39869E72" w14:textId="316CD903" w:rsidR="00E555A0" w:rsidRDefault="00E555A0" w:rsidP="004047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D41">
        <w:rPr>
          <w:rFonts w:ascii="Times New Roman" w:hAnsi="Times New Roman" w:cs="Times New Roman"/>
          <w:b/>
          <w:sz w:val="28"/>
          <w:szCs w:val="28"/>
        </w:rPr>
        <w:t>1</w:t>
      </w:r>
      <w:r w:rsidR="00D324BE">
        <w:rPr>
          <w:rFonts w:ascii="Times New Roman" w:hAnsi="Times New Roman" w:cs="Times New Roman"/>
          <w:b/>
          <w:sz w:val="28"/>
          <w:szCs w:val="28"/>
        </w:rPr>
        <w:t>4</w:t>
      </w:r>
      <w:r w:rsidRPr="00380D41">
        <w:rPr>
          <w:rFonts w:ascii="Times New Roman" w:hAnsi="Times New Roman" w:cs="Times New Roman"/>
          <w:b/>
          <w:sz w:val="28"/>
          <w:szCs w:val="28"/>
        </w:rPr>
        <w:t>. Zatrudnienie cudzoziemcó</w:t>
      </w:r>
      <w:r w:rsidR="00404792">
        <w:rPr>
          <w:rFonts w:ascii="Times New Roman" w:hAnsi="Times New Roman" w:cs="Times New Roman"/>
          <w:b/>
          <w:sz w:val="28"/>
          <w:szCs w:val="28"/>
        </w:rPr>
        <w:t>w</w:t>
      </w:r>
    </w:p>
    <w:p w14:paraId="37CE09CE" w14:textId="77777777" w:rsidR="00404792" w:rsidRPr="00941D29" w:rsidRDefault="00404792" w:rsidP="004047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40FF58" w14:textId="765AE2C6" w:rsidR="00743174" w:rsidRPr="00743174" w:rsidRDefault="00743174" w:rsidP="007431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174">
        <w:rPr>
          <w:rFonts w:ascii="Times New Roman" w:hAnsi="Times New Roman" w:cs="Times New Roman"/>
          <w:bCs/>
          <w:sz w:val="28"/>
          <w:szCs w:val="28"/>
        </w:rPr>
        <w:t>Legalizacja zatrudnienia cudzoziemca w powiatowym urzędzie pracy przebiega w ramach jednej z dwóch niżej wymienionych form.</w:t>
      </w:r>
    </w:p>
    <w:p w14:paraId="0FC9984E" w14:textId="17BAB5F3" w:rsidR="00743174" w:rsidRPr="00404792" w:rsidRDefault="00743174" w:rsidP="007431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174">
        <w:rPr>
          <w:rFonts w:ascii="Times New Roman" w:hAnsi="Times New Roman" w:cs="Times New Roman"/>
          <w:b/>
          <w:sz w:val="28"/>
          <w:szCs w:val="28"/>
        </w:rPr>
        <w:t xml:space="preserve">Oświadczenie o powierzeniu wykonywania pracy cudzoziemcowi </w:t>
      </w:r>
      <w:r w:rsidRPr="00743174">
        <w:rPr>
          <w:rFonts w:ascii="Times New Roman" w:hAnsi="Times New Roman" w:cs="Times New Roman"/>
          <w:bCs/>
          <w:sz w:val="28"/>
          <w:szCs w:val="28"/>
        </w:rPr>
        <w:t xml:space="preserve">jest rejestrowane w PUP przez pracodawcę dla obywateli Armenii, Białorusi, Gruzji, Mołdawii, Rosji i Ukrainy. Uprawnia do wykonywania pracy </w:t>
      </w:r>
      <w:proofErr w:type="spellStart"/>
      <w:r w:rsidRPr="00743174">
        <w:rPr>
          <w:rFonts w:ascii="Times New Roman" w:hAnsi="Times New Roman" w:cs="Times New Roman"/>
          <w:bCs/>
          <w:sz w:val="28"/>
          <w:szCs w:val="28"/>
        </w:rPr>
        <w:t>niesezonowej</w:t>
      </w:r>
      <w:proofErr w:type="spellEnd"/>
      <w:r w:rsidRPr="00743174">
        <w:rPr>
          <w:rFonts w:ascii="Times New Roman" w:hAnsi="Times New Roman" w:cs="Times New Roman"/>
          <w:bCs/>
          <w:sz w:val="28"/>
          <w:szCs w:val="28"/>
        </w:rPr>
        <w:t xml:space="preserve"> krótkoterminowej bez zezwolenia przez okres 6 miesięcy w kolejnych 12 miesiącach. Ograniczenie </w:t>
      </w:r>
      <w:r w:rsidRPr="00743174">
        <w:rPr>
          <w:rFonts w:ascii="Times New Roman" w:hAnsi="Times New Roman" w:cs="Times New Roman"/>
          <w:sz w:val="28"/>
          <w:szCs w:val="28"/>
        </w:rPr>
        <w:t xml:space="preserve">6 miesięcy pracy dotyczy konkretnego cudzoziemca, który może pracować na podstawie oświadczeń u więcej niż jednego pracodawcy, ale nie może przekroczyć limitu czasowego. Pracodawca jest zobowiązany do złożenia pisemnej informacji o podjęciu lub niepodjęciu pracy przez cudzoziemca.  </w:t>
      </w:r>
    </w:p>
    <w:p w14:paraId="43E4AEFE" w14:textId="77777777" w:rsidR="00743174" w:rsidRPr="00743174" w:rsidRDefault="00743174" w:rsidP="007431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174">
        <w:rPr>
          <w:rFonts w:ascii="Times New Roman" w:hAnsi="Times New Roman" w:cs="Times New Roman"/>
          <w:b/>
          <w:sz w:val="28"/>
          <w:szCs w:val="28"/>
        </w:rPr>
        <w:t xml:space="preserve">Zezwolenie na pracę sezonową – typ S </w:t>
      </w:r>
      <w:r w:rsidRPr="00743174">
        <w:rPr>
          <w:rFonts w:ascii="Times New Roman" w:hAnsi="Times New Roman" w:cs="Times New Roman"/>
          <w:bCs/>
          <w:sz w:val="28"/>
          <w:szCs w:val="28"/>
        </w:rPr>
        <w:t>jest wydawane przez starostę  na wniosek podmiotu powierzającego wykonywanie pracy cudzoziemcowi na okresy oznaczone datami dla określonego cudzoziemca. Zezwolenie typu S służy usprawnieniu procedury zezwoleń na pracę wydawanych przez wojewodę. Uprawnia do wykonywania pracy sezonowej przez okres nie dłuższy niż 9 miesięcy w roku kalendarzowym w sektorze rolniczym,</w:t>
      </w:r>
      <w:r>
        <w:rPr>
          <w:rFonts w:ascii="Times New Roman" w:hAnsi="Times New Roman" w:cs="Times New Roman"/>
          <w:bCs/>
          <w:sz w:val="28"/>
          <w:szCs w:val="28"/>
        </w:rPr>
        <w:t xml:space="preserve"> ogrodniczym lub turystycznym (</w:t>
      </w:r>
      <w:r w:rsidRPr="00743174">
        <w:rPr>
          <w:rFonts w:ascii="Times New Roman" w:hAnsi="Times New Roman" w:cs="Times New Roman"/>
          <w:bCs/>
          <w:sz w:val="28"/>
          <w:szCs w:val="28"/>
        </w:rPr>
        <w:t>dla podklas PKD zaliczonych do prac sezonowych).</w:t>
      </w:r>
    </w:p>
    <w:p w14:paraId="371A2B21" w14:textId="77777777" w:rsidR="00743174" w:rsidRPr="00743174" w:rsidRDefault="00743174" w:rsidP="007431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F55733" w14:textId="77777777" w:rsidR="00743174" w:rsidRPr="00743174" w:rsidRDefault="00743174" w:rsidP="007431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174">
        <w:rPr>
          <w:rFonts w:ascii="Times New Roman" w:hAnsi="Times New Roman" w:cs="Times New Roman"/>
          <w:bCs/>
          <w:sz w:val="28"/>
          <w:szCs w:val="28"/>
        </w:rPr>
        <w:t xml:space="preserve">Opłata za złożenie wniosku o zezwolenie na pracę  sezonową oraz za wpis oświadczenia do ewidencji  wynosi 30 zł. </w:t>
      </w:r>
    </w:p>
    <w:p w14:paraId="3C1EFA92" w14:textId="77777777" w:rsidR="00743174" w:rsidRPr="00743174" w:rsidRDefault="00743174" w:rsidP="00743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174">
        <w:rPr>
          <w:rFonts w:ascii="Times New Roman" w:hAnsi="Times New Roman" w:cs="Times New Roman"/>
          <w:sz w:val="28"/>
          <w:szCs w:val="28"/>
        </w:rPr>
        <w:t>W 2021 r. w Powiatowym Urzędzie Pracy w Choszcznie do ewidencji wpisano:</w:t>
      </w:r>
    </w:p>
    <w:p w14:paraId="0B7F91FB" w14:textId="77777777" w:rsidR="00743174" w:rsidRPr="00743174" w:rsidRDefault="00743174" w:rsidP="00743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174">
        <w:rPr>
          <w:rFonts w:ascii="Times New Roman" w:hAnsi="Times New Roman" w:cs="Times New Roman"/>
          <w:sz w:val="28"/>
          <w:szCs w:val="28"/>
        </w:rPr>
        <w:t xml:space="preserve"> - 618 oświadczeń o powierzeniu wykonywania pracy cudzoziemcowi                    (w tym dla obywateli: Ukrainy - 515, Mołdawii - 43, Białorusi - 33, Gruzji - 25, Rosji - 2),</w:t>
      </w:r>
    </w:p>
    <w:p w14:paraId="380FF39F" w14:textId="36B665EE" w:rsidR="00743174" w:rsidRPr="00743174" w:rsidRDefault="00743174" w:rsidP="00743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174">
        <w:rPr>
          <w:rFonts w:ascii="Times New Roman" w:hAnsi="Times New Roman" w:cs="Times New Roman"/>
          <w:sz w:val="28"/>
          <w:szCs w:val="28"/>
        </w:rPr>
        <w:t xml:space="preserve">- </w:t>
      </w:r>
      <w:r w:rsidR="00457367">
        <w:rPr>
          <w:rFonts w:ascii="Times New Roman" w:hAnsi="Times New Roman" w:cs="Times New Roman"/>
          <w:sz w:val="28"/>
          <w:szCs w:val="28"/>
        </w:rPr>
        <w:t>zarejestrowano 151</w:t>
      </w:r>
      <w:r w:rsidRPr="00743174">
        <w:rPr>
          <w:rFonts w:ascii="Times New Roman" w:hAnsi="Times New Roman" w:cs="Times New Roman"/>
          <w:sz w:val="28"/>
          <w:szCs w:val="28"/>
        </w:rPr>
        <w:t xml:space="preserve"> wniosk</w:t>
      </w:r>
      <w:r w:rsidR="00457367">
        <w:rPr>
          <w:rFonts w:ascii="Times New Roman" w:hAnsi="Times New Roman" w:cs="Times New Roman"/>
          <w:sz w:val="28"/>
          <w:szCs w:val="28"/>
        </w:rPr>
        <w:t>ów</w:t>
      </w:r>
      <w:r w:rsidRPr="00743174">
        <w:rPr>
          <w:rFonts w:ascii="Times New Roman" w:hAnsi="Times New Roman" w:cs="Times New Roman"/>
          <w:sz w:val="28"/>
          <w:szCs w:val="28"/>
        </w:rPr>
        <w:t xml:space="preserve"> o wydanie zezwolenia na pracę sezonową, </w:t>
      </w:r>
    </w:p>
    <w:p w14:paraId="5701DF65" w14:textId="77777777" w:rsidR="00743174" w:rsidRPr="00743174" w:rsidRDefault="00743174" w:rsidP="00743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174">
        <w:rPr>
          <w:rFonts w:ascii="Times New Roman" w:hAnsi="Times New Roman" w:cs="Times New Roman"/>
          <w:sz w:val="28"/>
          <w:szCs w:val="28"/>
        </w:rPr>
        <w:t>- wydano 109 zezwoleń na pracę sezonową cudzoziemców typu S (w tym dla obywateli: Ukrainy – 106, Mołdawii – 3).</w:t>
      </w:r>
    </w:p>
    <w:p w14:paraId="7DE40E37" w14:textId="77777777" w:rsidR="00743174" w:rsidRPr="00743174" w:rsidRDefault="00743174" w:rsidP="00743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0A960" w14:textId="38859618" w:rsidR="00941D29" w:rsidRPr="00DE78D4" w:rsidRDefault="00743174" w:rsidP="00DE7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174">
        <w:rPr>
          <w:rFonts w:ascii="Times New Roman" w:hAnsi="Times New Roman" w:cs="Times New Roman"/>
          <w:sz w:val="28"/>
          <w:szCs w:val="28"/>
        </w:rPr>
        <w:t>W omawianym roku pracodawcy złożyli 58 ofert pracy na 362 wolne miejsca pracy, na które wydano Informacje starosty na temat możliwości zaspokojenia potrzeb kadrowych podmiotu powierzającego wykonywanie pracy cudzoziemcowi.</w:t>
      </w:r>
    </w:p>
    <w:p w14:paraId="6ECEA0BD" w14:textId="62DECC77" w:rsidR="00743174" w:rsidRDefault="004740D5" w:rsidP="009F1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F1D0E">
        <w:rPr>
          <w:noProof/>
          <w:lang w:eastAsia="pl-PL"/>
        </w:rPr>
        <w:lastRenderedPageBreak/>
        <w:drawing>
          <wp:inline distT="0" distB="0" distL="0" distR="0" wp14:anchorId="1856D004" wp14:editId="075733AD">
            <wp:extent cx="2314575" cy="676275"/>
            <wp:effectExtent l="0" t="0" r="9525" b="9525"/>
            <wp:docPr id="15" name="Obraz 15" descr="logo Tarcza antykryzys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arcza antykryzysow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8BF1F" w14:textId="77777777" w:rsidR="004740D5" w:rsidRPr="00380D41" w:rsidRDefault="004740D5" w:rsidP="004740D5">
      <w:pPr>
        <w:spacing w:before="60" w:after="60" w:line="240" w:lineRule="auto"/>
        <w:ind w:right="144"/>
        <w:jc w:val="both"/>
        <w:rPr>
          <w:rFonts w:ascii="Times New Roman" w:hAnsi="Times New Roman"/>
          <w:bCs/>
          <w:kern w:val="20"/>
          <w:sz w:val="28"/>
          <w:szCs w:val="28"/>
          <w:lang w:eastAsia="pl-PL"/>
        </w:rPr>
      </w:pPr>
    </w:p>
    <w:p w14:paraId="4E9E8EAD" w14:textId="475D4DB0" w:rsidR="004740D5" w:rsidRPr="00380D41" w:rsidRDefault="007B6CAD" w:rsidP="007B6CAD">
      <w:pPr>
        <w:spacing w:after="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="004740D5" w:rsidRPr="00380D41">
        <w:rPr>
          <w:rFonts w:ascii="Times New Roman" w:hAnsi="Times New Roman" w:cs="Times New Roman"/>
          <w:b/>
          <w:bCs/>
          <w:sz w:val="28"/>
          <w:szCs w:val="28"/>
        </w:rPr>
        <w:t xml:space="preserve">Formy wsparcia </w:t>
      </w:r>
      <w:r w:rsidR="004740D5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4740D5" w:rsidRPr="00380D41">
        <w:rPr>
          <w:rFonts w:ascii="Times New Roman" w:hAnsi="Times New Roman" w:cs="Times New Roman"/>
          <w:b/>
          <w:bCs/>
          <w:sz w:val="28"/>
          <w:szCs w:val="28"/>
        </w:rPr>
        <w:t xml:space="preserve">realizowane przez Powiatowy Urząd Pracy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4740D5" w:rsidRPr="00380D41">
        <w:rPr>
          <w:rFonts w:ascii="Times New Roman" w:hAnsi="Times New Roman" w:cs="Times New Roman"/>
          <w:b/>
          <w:bCs/>
          <w:sz w:val="28"/>
          <w:szCs w:val="28"/>
        </w:rPr>
        <w:t xml:space="preserve">w Choszcznie w ramach Tarczy Antykryzysowej COVID-19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4740D5" w:rsidRPr="00380D41">
        <w:rPr>
          <w:rFonts w:ascii="Times New Roman" w:hAnsi="Times New Roman" w:cs="Times New Roman"/>
          <w:b/>
          <w:bCs/>
          <w:sz w:val="28"/>
          <w:szCs w:val="28"/>
        </w:rPr>
        <w:t>w 2020 r.</w:t>
      </w:r>
      <w:r w:rsidR="004740D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740D5" w:rsidRPr="00380D41">
        <w:rPr>
          <w:rFonts w:ascii="Times New Roman" w:hAnsi="Times New Roman" w:cs="Times New Roman"/>
          <w:b/>
          <w:bCs/>
          <w:sz w:val="28"/>
          <w:szCs w:val="28"/>
        </w:rPr>
        <w:t>2021 r.</w:t>
      </w:r>
      <w:r w:rsidR="00651C9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D4617C" w14:textId="77777777" w:rsidR="004740D5" w:rsidRPr="00380D41" w:rsidRDefault="004740D5" w:rsidP="004740D5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C9554" w14:textId="77777777" w:rsidR="004740D5" w:rsidRPr="00380D41" w:rsidRDefault="004740D5" w:rsidP="004740D5">
      <w:pPr>
        <w:numPr>
          <w:ilvl w:val="0"/>
          <w:numId w:val="14"/>
        </w:numPr>
        <w:spacing w:line="259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80D41">
        <w:rPr>
          <w:rFonts w:ascii="Times New Roman" w:hAnsi="Times New Roman" w:cs="Times New Roman"/>
          <w:b/>
          <w:bCs/>
          <w:sz w:val="28"/>
          <w:szCs w:val="28"/>
        </w:rPr>
        <w:t xml:space="preserve">Dofinansowanie części kosztów wynagrodzeń pracowników dla </w:t>
      </w:r>
      <w:proofErr w:type="spellStart"/>
      <w:r w:rsidRPr="00380D41">
        <w:rPr>
          <w:rFonts w:ascii="Times New Roman" w:hAnsi="Times New Roman" w:cs="Times New Roman"/>
          <w:b/>
          <w:bCs/>
          <w:sz w:val="28"/>
          <w:szCs w:val="28"/>
        </w:rPr>
        <w:t>mikroprzedsiębiorców</w:t>
      </w:r>
      <w:proofErr w:type="spellEnd"/>
      <w:r w:rsidRPr="00380D41">
        <w:rPr>
          <w:rFonts w:ascii="Times New Roman" w:hAnsi="Times New Roman" w:cs="Times New Roman"/>
          <w:b/>
          <w:bCs/>
          <w:sz w:val="28"/>
          <w:szCs w:val="28"/>
        </w:rPr>
        <w:t>, małych i średnich przedsiębiorców (art.15zzb)</w:t>
      </w:r>
    </w:p>
    <w:p w14:paraId="78E9BC10" w14:textId="4222FA15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Aby uzyskać wsparcie należ</w:t>
      </w:r>
      <w:r w:rsidR="008F7244">
        <w:rPr>
          <w:rFonts w:ascii="Times New Roman" w:hAnsi="Times New Roman" w:cs="Times New Roman"/>
          <w:bCs/>
          <w:sz w:val="28"/>
          <w:szCs w:val="28"/>
        </w:rPr>
        <w:t>ało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złożyć Wniosek do powiatowego urzędu pracy, właściwego ze względu na siedzibę przedsiębiorcy po ogłoszeniu naboru przez dyrektora powiatowego urzędu pracy. Wsparcie należ</w:t>
      </w:r>
      <w:r w:rsidR="008F7244">
        <w:rPr>
          <w:rFonts w:ascii="Times New Roman" w:hAnsi="Times New Roman" w:cs="Times New Roman"/>
          <w:bCs/>
          <w:sz w:val="28"/>
          <w:szCs w:val="28"/>
        </w:rPr>
        <w:t>ało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przeznaczyć na pokrycie kosztów wynagrodzeń pracowników oraz należnych od tych wynagrodzeń składek na ubezpieczenia społeczne.</w:t>
      </w:r>
    </w:p>
    <w:p w14:paraId="39E09817" w14:textId="4E81ECA1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 xml:space="preserve">Warunkiem  uzyskania  wsparcia  </w:t>
      </w:r>
      <w:r w:rsidR="008F7244">
        <w:rPr>
          <w:rFonts w:ascii="Times New Roman" w:hAnsi="Times New Roman" w:cs="Times New Roman"/>
          <w:bCs/>
          <w:sz w:val="28"/>
          <w:szCs w:val="28"/>
        </w:rPr>
        <w:t>było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 wykazanie  spadku  obrotów  gospodarczych </w:t>
      </w:r>
      <w:r w:rsidRPr="00380D41">
        <w:rPr>
          <w:rFonts w:ascii="Times New Roman" w:hAnsi="Times New Roman" w:cs="Times New Roman"/>
          <w:b/>
          <w:bCs/>
          <w:sz w:val="28"/>
          <w:szCs w:val="28"/>
        </w:rPr>
        <w:t>(min. 30%)</w:t>
      </w:r>
      <w:r w:rsidRPr="00380D41">
        <w:rPr>
          <w:rFonts w:ascii="Times New Roman" w:hAnsi="Times New Roman" w:cs="Times New Roman"/>
          <w:bCs/>
          <w:sz w:val="28"/>
          <w:szCs w:val="28"/>
        </w:rPr>
        <w:t>, rozumiany</w:t>
      </w:r>
      <w:r w:rsidR="008F7244">
        <w:rPr>
          <w:rFonts w:ascii="Times New Roman" w:hAnsi="Times New Roman" w:cs="Times New Roman"/>
          <w:bCs/>
          <w:sz w:val="28"/>
          <w:szCs w:val="28"/>
        </w:rPr>
        <w:t>ch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jako zmniejszenie sprzedaży towarów lub usług w ujęciu ilościowym lub wartościowym.</w:t>
      </w:r>
      <w:r w:rsidRPr="00380D41">
        <w:rPr>
          <w:rFonts w:ascii="Times New Roman" w:hAnsi="Times New Roman" w:cs="Times New Roman"/>
          <w:sz w:val="28"/>
          <w:szCs w:val="28"/>
        </w:rPr>
        <w:t xml:space="preserve"> </w:t>
      </w:r>
      <w:r w:rsidRPr="00380D41">
        <w:rPr>
          <w:rFonts w:ascii="Times New Roman" w:hAnsi="Times New Roman" w:cs="Times New Roman"/>
          <w:bCs/>
          <w:sz w:val="28"/>
          <w:szCs w:val="28"/>
        </w:rPr>
        <w:t>Spadek obrotów jest rozumiany jako stosunek łącznych obrotów w ciągu dowolnie wskazanych 2 kolejnych miesięcy kalendarzowych w roku bieżącym w porównaniu do analogicznych dwóch miesięcy w roku poprzednim. Przy czym wybrany okres powinien mieścić się w ramach czasowych: od dnia 1 stycznia 2020 r. do dnia poprzedzającego złożenie wniosku.</w:t>
      </w:r>
      <w:r w:rsidRPr="00380D41">
        <w:rPr>
          <w:rFonts w:ascii="Times New Roman" w:hAnsi="Times New Roman" w:cs="Times New Roman"/>
          <w:sz w:val="28"/>
          <w:szCs w:val="28"/>
        </w:rPr>
        <w:t xml:space="preserve"> </w:t>
      </w:r>
      <w:r w:rsidRPr="00380D41">
        <w:rPr>
          <w:rFonts w:ascii="Times New Roman" w:hAnsi="Times New Roman" w:cs="Times New Roman"/>
          <w:bCs/>
          <w:sz w:val="28"/>
          <w:szCs w:val="28"/>
        </w:rPr>
        <w:t>Miesiąc może być rozumiany jako 30 kolejno następujących po sobie dni kalendarzowych, jeśli wybrany dwumiesięczny okres porównawczy rozpoczyna się w trakcie miesiąca kalendarzowego.</w:t>
      </w:r>
      <w:r w:rsidRPr="00380D41">
        <w:rPr>
          <w:rFonts w:ascii="Times New Roman" w:hAnsi="Times New Roman" w:cs="Times New Roman"/>
          <w:sz w:val="28"/>
          <w:szCs w:val="28"/>
        </w:rPr>
        <w:t xml:space="preserve"> 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Dofinansowanie </w:t>
      </w:r>
      <w:r w:rsidR="0000796D">
        <w:rPr>
          <w:rFonts w:ascii="Times New Roman" w:hAnsi="Times New Roman" w:cs="Times New Roman"/>
          <w:bCs/>
          <w:sz w:val="28"/>
          <w:szCs w:val="28"/>
        </w:rPr>
        <w:t xml:space="preserve">było 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wypłacane w okresach miesięcznych </w:t>
      </w:r>
      <w:r w:rsidRPr="00380D41">
        <w:rPr>
          <w:rFonts w:ascii="Times New Roman" w:hAnsi="Times New Roman" w:cs="Times New Roman"/>
          <w:b/>
          <w:bCs/>
          <w:sz w:val="28"/>
          <w:szCs w:val="28"/>
        </w:rPr>
        <w:t>(maks. przez okres 3 miesięcy)</w:t>
      </w:r>
      <w:r w:rsidRPr="00380D41">
        <w:rPr>
          <w:rFonts w:ascii="Times New Roman" w:hAnsi="Times New Roman" w:cs="Times New Roman"/>
          <w:bCs/>
          <w:sz w:val="28"/>
          <w:szCs w:val="28"/>
        </w:rPr>
        <w:t>, na podstawie danych dołączonych do wniosku. Przy spadku obrotów o min. 30% przedsiębiorca otrzym</w:t>
      </w:r>
      <w:r w:rsidR="0000796D">
        <w:rPr>
          <w:rFonts w:ascii="Times New Roman" w:hAnsi="Times New Roman" w:cs="Times New Roman"/>
          <w:bCs/>
          <w:sz w:val="28"/>
          <w:szCs w:val="28"/>
        </w:rPr>
        <w:t>ał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na 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r w:rsidRPr="00380D41">
        <w:rPr>
          <w:rFonts w:ascii="Times New Roman" w:hAnsi="Times New Roman" w:cs="Times New Roman"/>
          <w:bCs/>
          <w:sz w:val="28"/>
          <w:szCs w:val="28"/>
        </w:rPr>
        <w:t>ego pracownika maks. kwotę 50% minimalnego wynagrodzenia za pracę powiększoną o składki na ubezpieczenia społeczne; przy spadku obrotów o min. 50% otrzym</w:t>
      </w:r>
      <w:r w:rsidR="0000796D">
        <w:rPr>
          <w:rFonts w:ascii="Times New Roman" w:hAnsi="Times New Roman" w:cs="Times New Roman"/>
          <w:bCs/>
          <w:sz w:val="28"/>
          <w:szCs w:val="28"/>
        </w:rPr>
        <w:t>ał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na </w:t>
      </w:r>
      <w:r w:rsidR="0000796D">
        <w:rPr>
          <w:rFonts w:ascii="Times New Roman" w:hAnsi="Times New Roman" w:cs="Times New Roman"/>
          <w:bCs/>
          <w:sz w:val="28"/>
          <w:szCs w:val="28"/>
        </w:rPr>
        <w:t>t</w:t>
      </w:r>
      <w:r w:rsidRPr="00380D41">
        <w:rPr>
          <w:rFonts w:ascii="Times New Roman" w:hAnsi="Times New Roman" w:cs="Times New Roman"/>
          <w:bCs/>
          <w:sz w:val="28"/>
          <w:szCs w:val="28"/>
        </w:rPr>
        <w:t>ego pracownika maks. kwotę 70% minimalnego wynagrodzenia za pracę powiększoną o składki na ubezpieczenia społeczne; przy spadku obrotów o min. 80% otrzym</w:t>
      </w:r>
      <w:r w:rsidR="0000796D">
        <w:rPr>
          <w:rFonts w:ascii="Times New Roman" w:hAnsi="Times New Roman" w:cs="Times New Roman"/>
          <w:bCs/>
          <w:sz w:val="28"/>
          <w:szCs w:val="28"/>
        </w:rPr>
        <w:t>ał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na </w:t>
      </w:r>
      <w:r w:rsidR="0000796D">
        <w:rPr>
          <w:rFonts w:ascii="Times New Roman" w:hAnsi="Times New Roman" w:cs="Times New Roman"/>
          <w:bCs/>
          <w:sz w:val="28"/>
          <w:szCs w:val="28"/>
        </w:rPr>
        <w:t>t</w:t>
      </w:r>
      <w:r w:rsidRPr="00380D41">
        <w:rPr>
          <w:rFonts w:ascii="Times New Roman" w:hAnsi="Times New Roman" w:cs="Times New Roman"/>
          <w:bCs/>
          <w:sz w:val="28"/>
          <w:szCs w:val="28"/>
        </w:rPr>
        <w:t>ego pracownika maks. kwotę 90% minimalnego wynagrodzenia za pracę powiększoną o składki na ubezpieczenia społeczne.</w:t>
      </w:r>
    </w:p>
    <w:p w14:paraId="783781F2" w14:textId="54FB4EE1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 xml:space="preserve">Przedsiębiorca </w:t>
      </w:r>
      <w:r w:rsidR="0000796D">
        <w:rPr>
          <w:rFonts w:ascii="Times New Roman" w:hAnsi="Times New Roman" w:cs="Times New Roman"/>
          <w:bCs/>
          <w:sz w:val="28"/>
          <w:szCs w:val="28"/>
        </w:rPr>
        <w:t>był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obowiązany do utrzymania w zatrudnieniu pracowników objętych Umową przez okres dofinansowania. W przypadku niedotrzymania tego warunku Przedsiębiorca zwraca</w:t>
      </w:r>
      <w:r w:rsidR="0000796D">
        <w:rPr>
          <w:rFonts w:ascii="Times New Roman" w:hAnsi="Times New Roman" w:cs="Times New Roman"/>
          <w:bCs/>
          <w:sz w:val="28"/>
          <w:szCs w:val="28"/>
        </w:rPr>
        <w:t>ł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dofinansowanie bez odsetek, proporcjonalnie do okresu nieutrzymania w zatrudnieniu pracownika, w terminie 30 dni od dnia doręczenia wezwania.</w:t>
      </w:r>
    </w:p>
    <w:p w14:paraId="048107B8" w14:textId="77777777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lastRenderedPageBreak/>
        <w:t>Wg stanu na 31.12.2020 r. dofinansowanie otrzymało 160 przedsiębiorców na 686 pracowników, kwota wypłacona to 2.428.978,51 zł. Natomiast w 2021 r. dofinansowanie otrzymało 11 przedsiębiorców na 34 pracowników, kwota wypłacona to 110.290,10 zł. Dofinansowanie zakończono z dniem 30.06.2021 r.</w:t>
      </w:r>
    </w:p>
    <w:p w14:paraId="6511D969" w14:textId="77777777" w:rsidR="004740D5" w:rsidRPr="00380D41" w:rsidRDefault="004740D5" w:rsidP="004740D5">
      <w:pPr>
        <w:numPr>
          <w:ilvl w:val="0"/>
          <w:numId w:val="14"/>
        </w:numPr>
        <w:spacing w:line="259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D41">
        <w:rPr>
          <w:rFonts w:ascii="Times New Roman" w:hAnsi="Times New Roman" w:cs="Times New Roman"/>
          <w:b/>
          <w:bCs/>
          <w:sz w:val="28"/>
          <w:szCs w:val="28"/>
        </w:rPr>
        <w:t>Dofinansowanie części kosztów prowadzenia działalności gospodarczej dla przedsiębiorców samozatrudnionych (art.15zzc)</w:t>
      </w:r>
    </w:p>
    <w:p w14:paraId="78CE7A7E" w14:textId="09F3DC1D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Aby uzyskać wsparcie należ</w:t>
      </w:r>
      <w:r w:rsidR="0000796D">
        <w:rPr>
          <w:rFonts w:ascii="Times New Roman" w:hAnsi="Times New Roman" w:cs="Times New Roman"/>
          <w:bCs/>
          <w:sz w:val="28"/>
          <w:szCs w:val="28"/>
        </w:rPr>
        <w:t>ało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złożyć Wniosek do powiatowego urzędu pracy, właściwego ze względu na siedzibę przedsiębiorcy po ogłoszeniu naboru przez dyrektora powiatowego urzędu pracy. Przedsiębiorca nie </w:t>
      </w:r>
      <w:r w:rsidR="0000796D">
        <w:rPr>
          <w:rFonts w:ascii="Times New Roman" w:hAnsi="Times New Roman" w:cs="Times New Roman"/>
          <w:bCs/>
          <w:sz w:val="28"/>
          <w:szCs w:val="28"/>
        </w:rPr>
        <w:t>mógł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otrzymać dofinansowania na te same koszty prowadzenia działalności gospodarczej, które zostały albo zostaną sfinansowane z innych środków publicznych.</w:t>
      </w:r>
    </w:p>
    <w:p w14:paraId="243E1C73" w14:textId="68A91EFC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 xml:space="preserve">Warunkiem  uzyskania  wsparcia  </w:t>
      </w:r>
      <w:r w:rsidR="0000796D">
        <w:rPr>
          <w:rFonts w:ascii="Times New Roman" w:hAnsi="Times New Roman" w:cs="Times New Roman"/>
          <w:bCs/>
          <w:sz w:val="28"/>
          <w:szCs w:val="28"/>
        </w:rPr>
        <w:t>było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 wykazanie  spadku  obrotów  gospodarczych </w:t>
      </w:r>
      <w:r w:rsidRPr="00380D41">
        <w:rPr>
          <w:rFonts w:ascii="Times New Roman" w:hAnsi="Times New Roman" w:cs="Times New Roman"/>
          <w:b/>
          <w:bCs/>
          <w:sz w:val="28"/>
          <w:szCs w:val="28"/>
        </w:rPr>
        <w:t>(min. 30%)</w:t>
      </w:r>
      <w:r w:rsidRPr="00380D41">
        <w:rPr>
          <w:rFonts w:ascii="Times New Roman" w:hAnsi="Times New Roman" w:cs="Times New Roman"/>
          <w:bCs/>
          <w:sz w:val="28"/>
          <w:szCs w:val="28"/>
        </w:rPr>
        <w:t>, rozumiany</w:t>
      </w:r>
      <w:r w:rsidR="0000796D">
        <w:rPr>
          <w:rFonts w:ascii="Times New Roman" w:hAnsi="Times New Roman" w:cs="Times New Roman"/>
          <w:bCs/>
          <w:sz w:val="28"/>
          <w:szCs w:val="28"/>
        </w:rPr>
        <w:t>ch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jako zmniejszenie sprzedaży towarów lub usług w ujęciu ilościowym lub wartościowym.</w:t>
      </w:r>
      <w:r w:rsidRPr="00380D41">
        <w:rPr>
          <w:rFonts w:ascii="Times New Roman" w:hAnsi="Times New Roman" w:cs="Times New Roman"/>
          <w:sz w:val="28"/>
          <w:szCs w:val="28"/>
        </w:rPr>
        <w:t xml:space="preserve"> </w:t>
      </w:r>
      <w:r w:rsidRPr="00380D41">
        <w:rPr>
          <w:rFonts w:ascii="Times New Roman" w:hAnsi="Times New Roman" w:cs="Times New Roman"/>
          <w:bCs/>
          <w:sz w:val="28"/>
          <w:szCs w:val="28"/>
        </w:rPr>
        <w:t>Spadek obrotów jest rozumiany jako stosunek łącznych obrotów w ciągu dowolnie wskazanych 2 kolejnych miesięcy kalendarzowych w roku bieżącym w porównaniu do analogicznych dwóch miesięcy w roku poprzednim. Przy czym wybrany okres powinien mieścić się w ramach czasowych: od dnia 1 stycznia 2020 r. do dnia poprzedzającego złożenie wniosku.</w:t>
      </w:r>
      <w:r w:rsidRPr="00380D41">
        <w:rPr>
          <w:rFonts w:ascii="Times New Roman" w:hAnsi="Times New Roman" w:cs="Times New Roman"/>
          <w:sz w:val="28"/>
          <w:szCs w:val="28"/>
        </w:rPr>
        <w:t xml:space="preserve"> 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Miesiąc może być rozumiany jako 30 kolejno następujących po sobie dni kalendarzowych, jeśli wybrany dwumiesięczny okres porównawczy rozpoczyna się w trakcie miesiąca kalendarzowego. Dofinansowanie </w:t>
      </w:r>
      <w:r w:rsidR="0000796D">
        <w:rPr>
          <w:rFonts w:ascii="Times New Roman" w:hAnsi="Times New Roman" w:cs="Times New Roman"/>
          <w:bCs/>
          <w:sz w:val="28"/>
          <w:szCs w:val="28"/>
        </w:rPr>
        <w:t xml:space="preserve">było 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wypłacane w okresach miesięcznych </w:t>
      </w:r>
      <w:r w:rsidRPr="00380D41">
        <w:rPr>
          <w:rFonts w:ascii="Times New Roman" w:hAnsi="Times New Roman" w:cs="Times New Roman"/>
          <w:b/>
          <w:bCs/>
          <w:sz w:val="28"/>
          <w:szCs w:val="28"/>
        </w:rPr>
        <w:t>(maks. przez okres 3 miesięcy)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, wówczas co miesiąc dofinansowanie </w:t>
      </w:r>
      <w:r w:rsidR="0000796D">
        <w:rPr>
          <w:rFonts w:ascii="Times New Roman" w:hAnsi="Times New Roman" w:cs="Times New Roman"/>
          <w:bCs/>
          <w:sz w:val="28"/>
          <w:szCs w:val="28"/>
        </w:rPr>
        <w:t>było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wypłacane na podstawie wysokości spadku obrotów przedstawionych we wniosku.</w:t>
      </w:r>
      <w:r w:rsidRPr="00380D41">
        <w:rPr>
          <w:rFonts w:ascii="Times New Roman" w:hAnsi="Times New Roman" w:cs="Times New Roman"/>
          <w:sz w:val="28"/>
          <w:szCs w:val="28"/>
        </w:rPr>
        <w:t xml:space="preserve"> </w:t>
      </w:r>
      <w:r w:rsidRPr="00380D41">
        <w:rPr>
          <w:rFonts w:ascii="Times New Roman" w:hAnsi="Times New Roman" w:cs="Times New Roman"/>
          <w:bCs/>
          <w:sz w:val="28"/>
          <w:szCs w:val="28"/>
        </w:rPr>
        <w:t>Przy spadku obrotów o min. 30% przedsiębiorca otrzym</w:t>
      </w:r>
      <w:r w:rsidR="0000796D">
        <w:rPr>
          <w:rFonts w:ascii="Times New Roman" w:hAnsi="Times New Roman" w:cs="Times New Roman"/>
          <w:bCs/>
          <w:sz w:val="28"/>
          <w:szCs w:val="28"/>
        </w:rPr>
        <w:t>ywał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dofinansowanie w wysokości 50% minimalnego wynagrodzenia miesięcznie; przy spadku obrotów o min. 50% otrzym</w:t>
      </w:r>
      <w:r w:rsidR="0000796D">
        <w:rPr>
          <w:rFonts w:ascii="Times New Roman" w:hAnsi="Times New Roman" w:cs="Times New Roman"/>
          <w:bCs/>
          <w:sz w:val="28"/>
          <w:szCs w:val="28"/>
        </w:rPr>
        <w:t>ywał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dofinansowanie w wysokości 70% minimalnego wynagrodzenia miesięcznie; przy spadku obrotów o min. 80% otrzym</w:t>
      </w:r>
      <w:r w:rsidR="0000796D">
        <w:rPr>
          <w:rFonts w:ascii="Times New Roman" w:hAnsi="Times New Roman" w:cs="Times New Roman"/>
          <w:bCs/>
          <w:sz w:val="28"/>
          <w:szCs w:val="28"/>
        </w:rPr>
        <w:t>ywał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dofinansowanie </w:t>
      </w:r>
      <w:r w:rsidR="0000796D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380D41">
        <w:rPr>
          <w:rFonts w:ascii="Times New Roman" w:hAnsi="Times New Roman" w:cs="Times New Roman"/>
          <w:bCs/>
          <w:sz w:val="28"/>
          <w:szCs w:val="28"/>
        </w:rPr>
        <w:t>w wysokości 90% minimalnego wynagrodzenia miesięcznie.</w:t>
      </w:r>
    </w:p>
    <w:p w14:paraId="7DD6382C" w14:textId="5C2BE144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sz w:val="28"/>
          <w:szCs w:val="28"/>
        </w:rPr>
        <w:t>Bez względu na termin złożenia wniosku, dofinansowanie obowiąz</w:t>
      </w:r>
      <w:r w:rsidR="00771003">
        <w:rPr>
          <w:rFonts w:ascii="Times New Roman" w:hAnsi="Times New Roman" w:cs="Times New Roman"/>
          <w:sz w:val="28"/>
          <w:szCs w:val="28"/>
        </w:rPr>
        <w:t>ywa</w:t>
      </w:r>
      <w:r w:rsidR="007B6CAD">
        <w:rPr>
          <w:rFonts w:ascii="Times New Roman" w:hAnsi="Times New Roman" w:cs="Times New Roman"/>
          <w:sz w:val="28"/>
          <w:szCs w:val="28"/>
        </w:rPr>
        <w:t>ło</w:t>
      </w:r>
      <w:r w:rsidRPr="00380D41">
        <w:rPr>
          <w:rFonts w:ascii="Times New Roman" w:hAnsi="Times New Roman" w:cs="Times New Roman"/>
          <w:sz w:val="28"/>
          <w:szCs w:val="28"/>
        </w:rPr>
        <w:t xml:space="preserve"> od miesiąca, w którym wniosek został złożony. 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Przedsiębiorca </w:t>
      </w:r>
      <w:r w:rsidR="007B6CAD">
        <w:rPr>
          <w:rFonts w:ascii="Times New Roman" w:hAnsi="Times New Roman" w:cs="Times New Roman"/>
          <w:bCs/>
          <w:sz w:val="28"/>
          <w:szCs w:val="28"/>
        </w:rPr>
        <w:t>był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obowiązany do prowadzenia działalności gospodarczej przez okres, na który przyznane zostało dofinansowanie.</w:t>
      </w:r>
      <w:r w:rsidRPr="00380D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5EC5E" w14:textId="77777777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Wg stanu na 31.12.2020 r. dofinansowanie otrzymało 328 przedsiębiorców, kwota wypłacona to 1.786.200 zł . Natomiast w 2021 r. dofinansowanie otrzymało 63 przedsiębiorców, kwota wypłacona to 337.400 zł.</w:t>
      </w:r>
    </w:p>
    <w:p w14:paraId="15B999B5" w14:textId="77777777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Dofinansowanie z</w:t>
      </w:r>
      <w:r>
        <w:rPr>
          <w:rFonts w:ascii="Times New Roman" w:hAnsi="Times New Roman" w:cs="Times New Roman"/>
          <w:bCs/>
          <w:sz w:val="28"/>
          <w:szCs w:val="28"/>
        </w:rPr>
        <w:t>akończono z dniem 30.06.2021 r.</w:t>
      </w:r>
    </w:p>
    <w:p w14:paraId="0C4A7A24" w14:textId="77777777" w:rsidR="004740D5" w:rsidRPr="00380D41" w:rsidRDefault="004740D5" w:rsidP="004740D5">
      <w:pPr>
        <w:numPr>
          <w:ilvl w:val="0"/>
          <w:numId w:val="14"/>
        </w:numPr>
        <w:spacing w:line="259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80D4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Niskooprocentowana pożyczka z Funduszu Pracy dla </w:t>
      </w:r>
      <w:proofErr w:type="spellStart"/>
      <w:r w:rsidRPr="00380D41">
        <w:rPr>
          <w:rFonts w:ascii="Times New Roman" w:hAnsi="Times New Roman" w:cs="Times New Roman"/>
          <w:b/>
          <w:bCs/>
          <w:sz w:val="28"/>
          <w:szCs w:val="28"/>
        </w:rPr>
        <w:t>mikroprzedsiębiorców</w:t>
      </w:r>
      <w:proofErr w:type="spellEnd"/>
      <w:r w:rsidRPr="00380D41">
        <w:rPr>
          <w:rFonts w:ascii="Times New Roman" w:hAnsi="Times New Roman" w:cs="Times New Roman"/>
          <w:b/>
          <w:bCs/>
          <w:sz w:val="28"/>
          <w:szCs w:val="28"/>
        </w:rPr>
        <w:t xml:space="preserve"> (art.15zzd)</w:t>
      </w:r>
    </w:p>
    <w:p w14:paraId="203C7233" w14:textId="1303E062" w:rsidR="004740D5" w:rsidRPr="00380D41" w:rsidRDefault="004740D5" w:rsidP="004740D5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Z pożyczki (maks. 5000 zł.) mog</w:t>
      </w:r>
      <w:r w:rsidR="00771003">
        <w:rPr>
          <w:rFonts w:ascii="Times New Roman" w:hAnsi="Times New Roman" w:cs="Times New Roman"/>
          <w:bCs/>
          <w:sz w:val="28"/>
          <w:szCs w:val="28"/>
        </w:rPr>
        <w:t>li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skorzystać </w:t>
      </w:r>
      <w:proofErr w:type="spellStart"/>
      <w:r w:rsidRPr="00380D41">
        <w:rPr>
          <w:rFonts w:ascii="Times New Roman" w:hAnsi="Times New Roman" w:cs="Times New Roman"/>
          <w:bCs/>
          <w:sz w:val="28"/>
          <w:szCs w:val="28"/>
        </w:rPr>
        <w:t>mikroprzedsiębiorcy</w:t>
      </w:r>
      <w:proofErr w:type="spellEnd"/>
      <w:r w:rsidRPr="00380D41">
        <w:rPr>
          <w:rFonts w:ascii="Times New Roman" w:hAnsi="Times New Roman" w:cs="Times New Roman"/>
          <w:bCs/>
          <w:sz w:val="28"/>
          <w:szCs w:val="28"/>
        </w:rPr>
        <w:t xml:space="preserve">, o których mowa w art. 7 ust. 1 pkt 1 ustawy z dnia 6 marca 2018 r. Prawo przedsiębiorców (tj. przedsiębiorca, który w co najmniej jednym roku z dwóch ostatnich lat obrotowych) </w:t>
      </w:r>
      <w:r w:rsidR="00771003">
        <w:rPr>
          <w:rFonts w:ascii="Times New Roman" w:hAnsi="Times New Roman" w:cs="Times New Roman"/>
          <w:bCs/>
          <w:sz w:val="28"/>
          <w:szCs w:val="28"/>
        </w:rPr>
        <w:t xml:space="preserve">którzy </w:t>
      </w:r>
      <w:r w:rsidRPr="00380D41">
        <w:rPr>
          <w:rFonts w:ascii="Times New Roman" w:hAnsi="Times New Roman" w:cs="Times New Roman"/>
          <w:bCs/>
          <w:sz w:val="28"/>
          <w:szCs w:val="28"/>
        </w:rPr>
        <w:t>spełnia</w:t>
      </w:r>
      <w:r w:rsidR="00771003">
        <w:rPr>
          <w:rFonts w:ascii="Times New Roman" w:hAnsi="Times New Roman" w:cs="Times New Roman"/>
          <w:bCs/>
          <w:sz w:val="28"/>
          <w:szCs w:val="28"/>
        </w:rPr>
        <w:t>li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łącznie następujące warunki: </w:t>
      </w:r>
    </w:p>
    <w:p w14:paraId="49F5CE11" w14:textId="403A12DB" w:rsidR="004740D5" w:rsidRPr="00380D41" w:rsidRDefault="004740D5" w:rsidP="004740D5">
      <w:pPr>
        <w:numPr>
          <w:ilvl w:val="0"/>
          <w:numId w:val="10"/>
        </w:num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zatrudnia</w:t>
      </w:r>
      <w:r w:rsidR="00771003">
        <w:rPr>
          <w:rFonts w:ascii="Times New Roman" w:hAnsi="Times New Roman" w:cs="Times New Roman"/>
          <w:bCs/>
          <w:sz w:val="28"/>
          <w:szCs w:val="28"/>
        </w:rPr>
        <w:t>li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średniorocznie mniej niż 10 pracowników oraz </w:t>
      </w:r>
    </w:p>
    <w:p w14:paraId="75EF3D36" w14:textId="19FFCD98" w:rsidR="004740D5" w:rsidRPr="00380D41" w:rsidRDefault="004740D5" w:rsidP="004740D5">
      <w:pPr>
        <w:numPr>
          <w:ilvl w:val="0"/>
          <w:numId w:val="10"/>
        </w:num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osiągn</w:t>
      </w:r>
      <w:r w:rsidR="00771003">
        <w:rPr>
          <w:rFonts w:ascii="Times New Roman" w:hAnsi="Times New Roman" w:cs="Times New Roman"/>
          <w:bCs/>
          <w:sz w:val="28"/>
          <w:szCs w:val="28"/>
        </w:rPr>
        <w:t>ęli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roczny obrót netto ze sprzedaży towarów, wyrobów i usług oraz z operacji finansowych nieprzekraczający równowartości w złotych 2 milionów euro lub sumy aktywów jego bilansu sporządzonego na koniec jednego z tych lat nie przekroczyły równowartości w złotych 2 milionów euro), </w:t>
      </w:r>
    </w:p>
    <w:p w14:paraId="760C350E" w14:textId="0CC760A7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którzy prowadzili działalność gospodarczą przed dniem 1 kwietnia 2020 r. w celu pokrycia bieżących kosztów prowadzenia tej działalności. O pożyczkę mog</w:t>
      </w:r>
      <w:r w:rsidR="00771003">
        <w:rPr>
          <w:rFonts w:ascii="Times New Roman" w:hAnsi="Times New Roman" w:cs="Times New Roman"/>
          <w:bCs/>
          <w:sz w:val="28"/>
          <w:szCs w:val="28"/>
        </w:rPr>
        <w:t>li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ubiegać się także </w:t>
      </w:r>
      <w:proofErr w:type="spellStart"/>
      <w:r w:rsidRPr="00380D41">
        <w:rPr>
          <w:rFonts w:ascii="Times New Roman" w:hAnsi="Times New Roman" w:cs="Times New Roman"/>
          <w:bCs/>
          <w:sz w:val="28"/>
          <w:szCs w:val="28"/>
        </w:rPr>
        <w:t>mikroprzedsiębiorcy</w:t>
      </w:r>
      <w:proofErr w:type="spellEnd"/>
      <w:r w:rsidRPr="00380D41">
        <w:rPr>
          <w:rFonts w:ascii="Times New Roman" w:hAnsi="Times New Roman" w:cs="Times New Roman"/>
          <w:bCs/>
          <w:sz w:val="28"/>
          <w:szCs w:val="28"/>
        </w:rPr>
        <w:t>, którzy nie zatrudnia</w:t>
      </w:r>
      <w:r w:rsidR="007E02EA">
        <w:rPr>
          <w:rFonts w:ascii="Times New Roman" w:hAnsi="Times New Roman" w:cs="Times New Roman"/>
          <w:bCs/>
          <w:sz w:val="28"/>
          <w:szCs w:val="28"/>
        </w:rPr>
        <w:t>ją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i nigdy nie zatrudniali pracowników.</w:t>
      </w:r>
    </w:p>
    <w:p w14:paraId="4D5C3E6A" w14:textId="77777777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 xml:space="preserve">Wg stanu na 31.12.2020 r. pożyczkę otrzymało 1796 </w:t>
      </w:r>
      <w:proofErr w:type="spellStart"/>
      <w:r w:rsidRPr="00380D41">
        <w:rPr>
          <w:rFonts w:ascii="Times New Roman" w:hAnsi="Times New Roman" w:cs="Times New Roman"/>
          <w:bCs/>
          <w:sz w:val="28"/>
          <w:szCs w:val="28"/>
        </w:rPr>
        <w:t>mikroprzedsiębiorców</w:t>
      </w:r>
      <w:proofErr w:type="spellEnd"/>
      <w:r w:rsidRPr="00380D41">
        <w:rPr>
          <w:rFonts w:ascii="Times New Roman" w:hAnsi="Times New Roman" w:cs="Times New Roman"/>
          <w:bCs/>
          <w:sz w:val="28"/>
          <w:szCs w:val="28"/>
        </w:rPr>
        <w:t xml:space="preserve">, kwota wypłacona to 8.980.000 zł. Natomiast w 2021 r. pożyczkę otrzymało 11 </w:t>
      </w:r>
      <w:proofErr w:type="spellStart"/>
      <w:r w:rsidRPr="00380D41">
        <w:rPr>
          <w:rFonts w:ascii="Times New Roman" w:hAnsi="Times New Roman" w:cs="Times New Roman"/>
          <w:bCs/>
          <w:sz w:val="28"/>
          <w:szCs w:val="28"/>
        </w:rPr>
        <w:t>mikroprzedsiębiorców</w:t>
      </w:r>
      <w:proofErr w:type="spellEnd"/>
      <w:r w:rsidRPr="00380D41">
        <w:rPr>
          <w:rFonts w:ascii="Times New Roman" w:hAnsi="Times New Roman" w:cs="Times New Roman"/>
          <w:bCs/>
          <w:sz w:val="28"/>
          <w:szCs w:val="28"/>
        </w:rPr>
        <w:t>, kwota wypłacona to 55.000 zł.</w:t>
      </w:r>
    </w:p>
    <w:p w14:paraId="66D34ABD" w14:textId="77777777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Dofinansowanie zakończono z dniem 30.06.2021 r.</w:t>
      </w:r>
    </w:p>
    <w:p w14:paraId="52E71385" w14:textId="77777777" w:rsidR="004740D5" w:rsidRPr="00380D41" w:rsidRDefault="004740D5" w:rsidP="004740D5">
      <w:pPr>
        <w:numPr>
          <w:ilvl w:val="0"/>
          <w:numId w:val="14"/>
        </w:numPr>
        <w:spacing w:line="259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D41">
        <w:rPr>
          <w:rFonts w:ascii="Times New Roman" w:hAnsi="Times New Roman" w:cs="Times New Roman"/>
          <w:b/>
          <w:bCs/>
          <w:sz w:val="28"/>
          <w:szCs w:val="28"/>
        </w:rPr>
        <w:t>Niskooprocentowana pożyczka z Funduszu Pracy dla organizacji pozarządowych (art.15zzda)</w:t>
      </w:r>
    </w:p>
    <w:p w14:paraId="05E4AD83" w14:textId="2F5A7B20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D41">
        <w:rPr>
          <w:rFonts w:ascii="Times New Roman" w:hAnsi="Times New Roman" w:cs="Times New Roman"/>
          <w:sz w:val="28"/>
          <w:szCs w:val="28"/>
        </w:rPr>
        <w:t>Pożyczka na pokrycie bieżących kosztów prowadzenia działalności gospodarczej/statutowej organizacji pozarządowej w rozumieniu art. 3 ust. 2 ustawy z dnia 24 kwietnia 2003r. o działalności pożytku publicznego i o wolontariacie (Dz. U. z 2019 r. poz. 688, z </w:t>
      </w:r>
      <w:proofErr w:type="spellStart"/>
      <w:r w:rsidRPr="00380D41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380D41">
        <w:rPr>
          <w:rFonts w:ascii="Times New Roman" w:hAnsi="Times New Roman" w:cs="Times New Roman"/>
          <w:sz w:val="28"/>
          <w:szCs w:val="28"/>
        </w:rPr>
        <w:t>. zm.) lub podmiotu, o którym mowa w art. 3 ust. 3 tej ustawy, przyznawan</w:t>
      </w:r>
      <w:r w:rsidR="00DF0C4C">
        <w:rPr>
          <w:rFonts w:ascii="Times New Roman" w:hAnsi="Times New Roman" w:cs="Times New Roman"/>
          <w:sz w:val="28"/>
          <w:szCs w:val="28"/>
        </w:rPr>
        <w:t>a</w:t>
      </w:r>
      <w:r w:rsidRPr="00380D41">
        <w:rPr>
          <w:rFonts w:ascii="Times New Roman" w:hAnsi="Times New Roman" w:cs="Times New Roman"/>
          <w:sz w:val="28"/>
          <w:szCs w:val="28"/>
        </w:rPr>
        <w:t xml:space="preserve"> na podstawie art. 15zzda ustawy z dnia 2 marca 2020 r. o szczególnych rozwiązaniach związanych z zapobieganiem, przeciwdziałaniem i zwalczaniem COVID-19, innych chorób zakaźnych oraz wywołanych nimi sytuacji kryzysowych. O pożyczkę mog</w:t>
      </w:r>
      <w:r w:rsidR="00DF0C4C">
        <w:rPr>
          <w:rFonts w:ascii="Times New Roman" w:hAnsi="Times New Roman" w:cs="Times New Roman"/>
          <w:sz w:val="28"/>
          <w:szCs w:val="28"/>
        </w:rPr>
        <w:t>ły</w:t>
      </w:r>
      <w:r w:rsidRPr="00380D41">
        <w:rPr>
          <w:rFonts w:ascii="Times New Roman" w:hAnsi="Times New Roman" w:cs="Times New Roman"/>
          <w:sz w:val="28"/>
          <w:szCs w:val="28"/>
        </w:rPr>
        <w:t xml:space="preserve"> starać się organizacje pozarządowe prowadzące działalność gospodarczą lub statutową przed dniem 1 kwietnia 2020 r. Działalność gospodarcza lub statutowa nie mo</w:t>
      </w:r>
      <w:r w:rsidR="00DF0C4C">
        <w:rPr>
          <w:rFonts w:ascii="Times New Roman" w:hAnsi="Times New Roman" w:cs="Times New Roman"/>
          <w:sz w:val="28"/>
          <w:szCs w:val="28"/>
        </w:rPr>
        <w:t>gła</w:t>
      </w:r>
      <w:r w:rsidRPr="00380D41">
        <w:rPr>
          <w:rFonts w:ascii="Times New Roman" w:hAnsi="Times New Roman" w:cs="Times New Roman"/>
          <w:sz w:val="28"/>
          <w:szCs w:val="28"/>
        </w:rPr>
        <w:t xml:space="preserve"> być zawieszona przynajmniej w jednym z wymienionych dni: 29 lutego2020 r. lub 31 marca 2020 r. Ponadto, działalność gospodarcza lub statutowa nie mo</w:t>
      </w:r>
      <w:r w:rsidR="00DF0C4C">
        <w:rPr>
          <w:rFonts w:ascii="Times New Roman" w:hAnsi="Times New Roman" w:cs="Times New Roman"/>
          <w:sz w:val="28"/>
          <w:szCs w:val="28"/>
        </w:rPr>
        <w:t>gła</w:t>
      </w:r>
      <w:r w:rsidRPr="00380D41">
        <w:rPr>
          <w:rFonts w:ascii="Times New Roman" w:hAnsi="Times New Roman" w:cs="Times New Roman"/>
          <w:sz w:val="28"/>
          <w:szCs w:val="28"/>
        </w:rPr>
        <w:t xml:space="preserve"> być zawieszona w dniu składania wniosku o udzielenie pożyczki. Maksymalna kwota pożyczki to 5000 zł, przy czym wysokość pożyczki nie mo</w:t>
      </w:r>
      <w:r w:rsidR="00DF0C4C">
        <w:rPr>
          <w:rFonts w:ascii="Times New Roman" w:hAnsi="Times New Roman" w:cs="Times New Roman"/>
          <w:sz w:val="28"/>
          <w:szCs w:val="28"/>
        </w:rPr>
        <w:t>gła</w:t>
      </w:r>
      <w:r w:rsidRPr="00380D41">
        <w:rPr>
          <w:rFonts w:ascii="Times New Roman" w:hAnsi="Times New Roman" w:cs="Times New Roman"/>
          <w:sz w:val="28"/>
          <w:szCs w:val="28"/>
        </w:rPr>
        <w:t xml:space="preserve"> przekroczyć 10% przychodów w poprzednim roku bilansowym. Przychód w poprzednim roku </w:t>
      </w:r>
      <w:r w:rsidRPr="00380D41">
        <w:rPr>
          <w:rFonts w:ascii="Times New Roman" w:hAnsi="Times New Roman" w:cs="Times New Roman"/>
          <w:sz w:val="28"/>
          <w:szCs w:val="28"/>
        </w:rPr>
        <w:lastRenderedPageBreak/>
        <w:t>bilansowym organizacji pozarządowej nie m</w:t>
      </w:r>
      <w:r w:rsidR="00DF0C4C">
        <w:rPr>
          <w:rFonts w:ascii="Times New Roman" w:hAnsi="Times New Roman" w:cs="Times New Roman"/>
          <w:sz w:val="28"/>
          <w:szCs w:val="28"/>
        </w:rPr>
        <w:t>ógł</w:t>
      </w:r>
      <w:r w:rsidRPr="00380D41">
        <w:rPr>
          <w:rFonts w:ascii="Times New Roman" w:hAnsi="Times New Roman" w:cs="Times New Roman"/>
          <w:sz w:val="28"/>
          <w:szCs w:val="28"/>
        </w:rPr>
        <w:t xml:space="preserve"> przekroczyć 100 000 zł. Pożyczka wraz z odsetkami b</w:t>
      </w:r>
      <w:r w:rsidR="00DF0C4C">
        <w:rPr>
          <w:rFonts w:ascii="Times New Roman" w:hAnsi="Times New Roman" w:cs="Times New Roman"/>
          <w:sz w:val="28"/>
          <w:szCs w:val="28"/>
        </w:rPr>
        <w:t>yła</w:t>
      </w:r>
      <w:r w:rsidRPr="00380D41">
        <w:rPr>
          <w:rFonts w:ascii="Times New Roman" w:hAnsi="Times New Roman" w:cs="Times New Roman"/>
          <w:sz w:val="28"/>
          <w:szCs w:val="28"/>
        </w:rPr>
        <w:t xml:space="preserve"> umarzana pod warunkiem, że organizacja pozarządowa prowadzi</w:t>
      </w:r>
      <w:r w:rsidR="00DF0C4C">
        <w:rPr>
          <w:rFonts w:ascii="Times New Roman" w:hAnsi="Times New Roman" w:cs="Times New Roman"/>
          <w:sz w:val="28"/>
          <w:szCs w:val="28"/>
        </w:rPr>
        <w:t>ła</w:t>
      </w:r>
      <w:r w:rsidRPr="00380D41">
        <w:rPr>
          <w:rFonts w:ascii="Times New Roman" w:hAnsi="Times New Roman" w:cs="Times New Roman"/>
          <w:sz w:val="28"/>
          <w:szCs w:val="28"/>
        </w:rPr>
        <w:t xml:space="preserve"> działalność przez okres 3 miesięcy od dnia udzielenia pożyczki.</w:t>
      </w:r>
    </w:p>
    <w:p w14:paraId="30E1260D" w14:textId="77777777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Wg stanu na 31.12.2020 r. pożyczkę otrzymało 34 organizacji pozarządowych (ochotnicze straże pożarne, uczniowskie i gminne kluby sportowe, parafie, cech rzemiosł różnych, koła gospodyń wiejskich, stowarzyszenie), kwota wypłacona to 95.754,75 zł. Natomiast w 2021 r. pożyczkę otrzymały 2 organizacje pozarządowe, kwota wypłacona to 10.000 zł.</w:t>
      </w:r>
    </w:p>
    <w:p w14:paraId="487D81AF" w14:textId="77777777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Dofinansowanie zakończono z dniem 30.06.2021 r.</w:t>
      </w:r>
    </w:p>
    <w:p w14:paraId="11E502EC" w14:textId="77777777" w:rsidR="004740D5" w:rsidRPr="00380D41" w:rsidRDefault="004740D5" w:rsidP="004740D5">
      <w:pPr>
        <w:numPr>
          <w:ilvl w:val="0"/>
          <w:numId w:val="14"/>
        </w:numPr>
        <w:spacing w:line="259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D41">
        <w:rPr>
          <w:rFonts w:ascii="Times New Roman" w:hAnsi="Times New Roman" w:cs="Times New Roman"/>
          <w:b/>
          <w:bCs/>
          <w:sz w:val="28"/>
          <w:szCs w:val="28"/>
        </w:rPr>
        <w:t>Dofinansowanie części kosztów wynagrodzeń pracowników dla kościelnej osoby prawnej (art.15zze2)</w:t>
      </w:r>
    </w:p>
    <w:p w14:paraId="19ADE43D" w14:textId="47D06631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Aby uzyskać wsparcie należ</w:t>
      </w:r>
      <w:r w:rsidR="00DF0C4C">
        <w:rPr>
          <w:rFonts w:ascii="Times New Roman" w:hAnsi="Times New Roman" w:cs="Times New Roman"/>
          <w:bCs/>
          <w:sz w:val="28"/>
          <w:szCs w:val="28"/>
        </w:rPr>
        <w:t xml:space="preserve">ało </w:t>
      </w:r>
      <w:r w:rsidRPr="00380D41">
        <w:rPr>
          <w:rFonts w:ascii="Times New Roman" w:hAnsi="Times New Roman" w:cs="Times New Roman"/>
          <w:bCs/>
          <w:sz w:val="28"/>
          <w:szCs w:val="28"/>
        </w:rPr>
        <w:t>złożyć Wniosek do powiatowego urzędu pracy, właściwego ze względu na siedzibę kościelnej osoby prawnej po ogłoszeniu naboru przez dyrektora powiatowego urzędu pracy. Wsparcie należ</w:t>
      </w:r>
      <w:r w:rsidR="00DF0C4C">
        <w:rPr>
          <w:rFonts w:ascii="Times New Roman" w:hAnsi="Times New Roman" w:cs="Times New Roman"/>
          <w:bCs/>
          <w:sz w:val="28"/>
          <w:szCs w:val="28"/>
        </w:rPr>
        <w:t>ało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przeznaczyć na pokrycie kosztów wynagrodzeń pracowników oraz należnych od tych wynagrodzeń składek na ubezpieczenia społeczne.</w:t>
      </w:r>
    </w:p>
    <w:p w14:paraId="3F19BD18" w14:textId="36496E53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Wsparcie przysług</w:t>
      </w:r>
      <w:r w:rsidR="00DF0C4C">
        <w:rPr>
          <w:rFonts w:ascii="Times New Roman" w:hAnsi="Times New Roman" w:cs="Times New Roman"/>
          <w:bCs/>
          <w:sz w:val="28"/>
          <w:szCs w:val="28"/>
        </w:rPr>
        <w:t>iwało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kościelnej osobie prawnej działającej na podstawie przepisów o stosunku Państwa do Kościoła Katolickiego w Rzeczypospolitej Polskiej, o stosunku Państwa do innych kościołów i związków wyznaniowych oraz o gwarancjach wolności sumienia i wyznania, oraz jej jednostce organizacyjnej.</w:t>
      </w:r>
      <w:r w:rsidRPr="00380D41">
        <w:rPr>
          <w:rFonts w:ascii="Times New Roman" w:hAnsi="Times New Roman" w:cs="Times New Roman"/>
          <w:sz w:val="28"/>
          <w:szCs w:val="28"/>
        </w:rPr>
        <w:t xml:space="preserve"> 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Dofinansowanie </w:t>
      </w:r>
      <w:r w:rsidR="00DF0C4C">
        <w:rPr>
          <w:rFonts w:ascii="Times New Roman" w:hAnsi="Times New Roman" w:cs="Times New Roman"/>
          <w:bCs/>
          <w:sz w:val="28"/>
          <w:szCs w:val="28"/>
        </w:rPr>
        <w:t>było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wypłacane w okresach miesięcznych </w:t>
      </w:r>
      <w:r w:rsidRPr="00380D41">
        <w:rPr>
          <w:rFonts w:ascii="Times New Roman" w:hAnsi="Times New Roman" w:cs="Times New Roman"/>
          <w:b/>
          <w:bCs/>
          <w:sz w:val="28"/>
          <w:szCs w:val="28"/>
        </w:rPr>
        <w:t>(maks. przez okres 3 miesięcy)</w:t>
      </w:r>
      <w:r w:rsidRPr="00380D41">
        <w:rPr>
          <w:rFonts w:ascii="Times New Roman" w:hAnsi="Times New Roman" w:cs="Times New Roman"/>
          <w:bCs/>
          <w:sz w:val="28"/>
          <w:szCs w:val="28"/>
        </w:rPr>
        <w:t>, od miesiąca złożenia wniosku. Dofinansowanie mo</w:t>
      </w:r>
      <w:r w:rsidR="00DF0C4C">
        <w:rPr>
          <w:rFonts w:ascii="Times New Roman" w:hAnsi="Times New Roman" w:cs="Times New Roman"/>
          <w:bCs/>
          <w:sz w:val="28"/>
          <w:szCs w:val="28"/>
        </w:rPr>
        <w:t>gło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być udzielone w wysokości nie wyższej niż suma 70% wynagrodzeń pracowników objętych wnioskiem (kwota dofinansowanie nie może przekroczyć 70% kwoty minimalnego wynagrodzenia powiększonego o składki na ubezpieczenie społeczne od pracodawcy). Beneficjent </w:t>
      </w:r>
      <w:r w:rsidR="00DF0C4C">
        <w:rPr>
          <w:rFonts w:ascii="Times New Roman" w:hAnsi="Times New Roman" w:cs="Times New Roman"/>
          <w:bCs/>
          <w:sz w:val="28"/>
          <w:szCs w:val="28"/>
        </w:rPr>
        <w:t>był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zobowiązany do utrzymania zatrudnionych pracowników przez okres, na który zostało przyznane dofinansowanie.</w:t>
      </w:r>
    </w:p>
    <w:p w14:paraId="59781FC1" w14:textId="7E9C94E3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W przypadku niedotrzymania tego warunku kościelna osoba prawna zwraca</w:t>
      </w:r>
      <w:r w:rsidR="00DF0C4C">
        <w:rPr>
          <w:rFonts w:ascii="Times New Roman" w:hAnsi="Times New Roman" w:cs="Times New Roman"/>
          <w:bCs/>
          <w:sz w:val="28"/>
          <w:szCs w:val="28"/>
        </w:rPr>
        <w:t>ła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dofinansowanie bez odsetek, proporcjonalnie do okresu nieutrzymania </w:t>
      </w:r>
      <w:r w:rsidR="002B4511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380D41">
        <w:rPr>
          <w:rFonts w:ascii="Times New Roman" w:hAnsi="Times New Roman" w:cs="Times New Roman"/>
          <w:bCs/>
          <w:sz w:val="28"/>
          <w:szCs w:val="28"/>
        </w:rPr>
        <w:t>w zatrudnieniu pracownika, w terminie 30 dni od dnia doręczenia wezwania.</w:t>
      </w:r>
    </w:p>
    <w:p w14:paraId="70670760" w14:textId="77777777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Wg stanu na 31.12.2020 r. dofinansowanie otrzymała 1 parafia na 2 pracowników, kwota wypłacona to 12.877,98 zł. Natomiast w 2021 r. żadna parafia nie złożyła wniosku o dofinansowanie na pracowników.</w:t>
      </w:r>
    </w:p>
    <w:p w14:paraId="3B92ED07" w14:textId="77777777" w:rsidR="004740D5" w:rsidRPr="00380D41" w:rsidRDefault="004740D5" w:rsidP="004740D5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Dofinansowanie z</w:t>
      </w:r>
      <w:r>
        <w:rPr>
          <w:rFonts w:ascii="Times New Roman" w:hAnsi="Times New Roman" w:cs="Times New Roman"/>
          <w:bCs/>
          <w:sz w:val="28"/>
          <w:szCs w:val="28"/>
        </w:rPr>
        <w:t>akończono z dniem 30.06.2021 r.</w:t>
      </w:r>
    </w:p>
    <w:p w14:paraId="0E9C08D4" w14:textId="77777777" w:rsidR="004740D5" w:rsidRPr="00380D41" w:rsidRDefault="004740D5" w:rsidP="004740D5">
      <w:pPr>
        <w:numPr>
          <w:ilvl w:val="0"/>
          <w:numId w:val="14"/>
        </w:numPr>
        <w:spacing w:line="259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/>
          <w:bCs/>
          <w:sz w:val="28"/>
          <w:szCs w:val="28"/>
        </w:rPr>
        <w:lastRenderedPageBreak/>
        <w:t>Dotacja bezzwrotna w kwocie do 5.000 zł dla mikro i małych przedsiębiorstw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0D41">
        <w:rPr>
          <w:rFonts w:ascii="Times New Roman" w:hAnsi="Times New Roman" w:cs="Times New Roman"/>
          <w:b/>
          <w:bCs/>
          <w:sz w:val="28"/>
          <w:szCs w:val="28"/>
        </w:rPr>
        <w:t>w celu pokrycia bieżących kosztów prowadzenia tej działalności - art. 15zze4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ustawy z dnia 2 marca 2020 r. o szczególnych rozwiązaniach związanych z zapobieganiem, przeciwdziałaniem i zwalczaniem COVID-19, innych chorób zakaźnych oraz wywołanych nimi sytuacji kryzysowych (Dz. U. poz. 1842, z </w:t>
      </w:r>
      <w:proofErr w:type="spellStart"/>
      <w:r w:rsidRPr="00380D41">
        <w:rPr>
          <w:rFonts w:ascii="Times New Roman" w:hAnsi="Times New Roman" w:cs="Times New Roman"/>
          <w:bCs/>
          <w:sz w:val="28"/>
          <w:szCs w:val="28"/>
        </w:rPr>
        <w:t>późn</w:t>
      </w:r>
      <w:proofErr w:type="spellEnd"/>
      <w:r w:rsidRPr="00380D41">
        <w:rPr>
          <w:rFonts w:ascii="Times New Roman" w:hAnsi="Times New Roman" w:cs="Times New Roman"/>
          <w:bCs/>
          <w:sz w:val="28"/>
          <w:szCs w:val="28"/>
        </w:rPr>
        <w:t xml:space="preserve">. zm.); warunkiem  uzyskania  wsparcia było oświadczenie o posiadaniu rodzaju przeważającej działalności, oznaczonej według Polskiej Klasyfikacji Działalności (PKD) 2007, jednym z kodów wymienionych w art. 15zze4 ust. 1 ustawy, na dzień 30 września 2020 r., oświadczenie o spadku przychodu z działalności uzyskanego w październiku albo listopadzie 2020 r. o co najmniej 40% w stosunku do przychodu uzyskanego odpowiednio w październiku lub listopadzie 2019 r., oświadczenie o </w:t>
      </w:r>
      <w:proofErr w:type="spellStart"/>
      <w:r w:rsidRPr="00380D41">
        <w:rPr>
          <w:rFonts w:ascii="Times New Roman" w:hAnsi="Times New Roman" w:cs="Times New Roman"/>
          <w:bCs/>
          <w:sz w:val="28"/>
          <w:szCs w:val="28"/>
        </w:rPr>
        <w:t>niezawieszeniu</w:t>
      </w:r>
      <w:proofErr w:type="spellEnd"/>
      <w:r w:rsidRPr="00380D41">
        <w:rPr>
          <w:rFonts w:ascii="Times New Roman" w:hAnsi="Times New Roman" w:cs="Times New Roman"/>
          <w:bCs/>
          <w:sz w:val="28"/>
          <w:szCs w:val="28"/>
        </w:rPr>
        <w:t xml:space="preserve"> wykonywania działalności gospodarczej na okres obejmujący dzień 30 września 2020 r.; dotacja staje się bezzwrotna pod warunkiem, że przedsiębiorca będzie wykonywał działalność gospodarczą przez okres 3 miesięcy od dnia udzielenia dotacji; </w:t>
      </w:r>
    </w:p>
    <w:p w14:paraId="130B53FB" w14:textId="77777777" w:rsidR="004740D5" w:rsidRPr="00380D41" w:rsidRDefault="004740D5" w:rsidP="004740D5">
      <w:pPr>
        <w:spacing w:line="259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/>
          <w:sz w:val="28"/>
          <w:szCs w:val="28"/>
        </w:rPr>
        <w:t xml:space="preserve">Dotacja bezzwrotna </w:t>
      </w:r>
      <w:r w:rsidRPr="00380D41">
        <w:rPr>
          <w:rFonts w:ascii="Times New Roman" w:hAnsi="Times New Roman" w:cs="Times New Roman"/>
          <w:b/>
          <w:bCs/>
          <w:sz w:val="28"/>
          <w:szCs w:val="28"/>
        </w:rPr>
        <w:t>w kwocie do 5.000 zł</w:t>
      </w:r>
      <w:r w:rsidRPr="00380D41">
        <w:rPr>
          <w:rFonts w:ascii="Times New Roman" w:hAnsi="Times New Roman" w:cs="Times New Roman"/>
          <w:b/>
          <w:sz w:val="28"/>
          <w:szCs w:val="28"/>
        </w:rPr>
        <w:t xml:space="preserve"> dla mikro i małych przedsiębiorstw</w:t>
      </w:r>
      <w:r w:rsidRPr="00380D41">
        <w:rPr>
          <w:rFonts w:ascii="Times New Roman" w:hAnsi="Times New Roman" w:cs="Times New Roman"/>
          <w:sz w:val="28"/>
          <w:szCs w:val="28"/>
        </w:rPr>
        <w:t xml:space="preserve"> </w:t>
      </w:r>
      <w:r w:rsidRPr="00380D41">
        <w:rPr>
          <w:rFonts w:ascii="Times New Roman" w:hAnsi="Times New Roman" w:cs="Times New Roman"/>
          <w:b/>
          <w:bCs/>
          <w:sz w:val="28"/>
          <w:szCs w:val="28"/>
        </w:rPr>
        <w:t xml:space="preserve">w celu pokrycia bieżących kosztów prowadzenia tej działalności </w:t>
      </w:r>
      <w:r w:rsidRPr="00380D41">
        <w:rPr>
          <w:rFonts w:ascii="Times New Roman" w:hAnsi="Times New Roman" w:cs="Times New Roman"/>
          <w:bCs/>
          <w:sz w:val="28"/>
          <w:szCs w:val="28"/>
        </w:rPr>
        <w:t>na podstawie</w:t>
      </w:r>
      <w:r w:rsidRPr="00380D41">
        <w:rPr>
          <w:rFonts w:ascii="Times New Roman" w:hAnsi="Times New Roman" w:cs="Times New Roman"/>
          <w:sz w:val="28"/>
          <w:szCs w:val="28"/>
        </w:rPr>
        <w:t xml:space="preserve"> rozdziału 3 rozporządzenia Rady Ministrów z dnia 19 stycznia 2021 r. 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w sprawie wsparcia uczestników obrotu gospodarczego poszkodowanych wskutek pandemii COVID-19 (Dz. U. poz. 152), z uwzględnieniem przepisów art. 15zze4 ustawy z dnia 2 marca 2020 r. o szczególnych rozwiązaniach związanych z zapobieganiem, przeciwdziałaniem i zwalczaniem COVID-19, innych chorób zakaźnych oraz wywołanych nimi sytuacji kryzysowych (Dz. U. poz. 1842, z </w:t>
      </w:r>
      <w:proofErr w:type="spellStart"/>
      <w:r w:rsidRPr="00380D41">
        <w:rPr>
          <w:rFonts w:ascii="Times New Roman" w:hAnsi="Times New Roman" w:cs="Times New Roman"/>
          <w:bCs/>
          <w:sz w:val="28"/>
          <w:szCs w:val="28"/>
        </w:rPr>
        <w:t>późn</w:t>
      </w:r>
      <w:proofErr w:type="spellEnd"/>
      <w:r w:rsidRPr="00380D41">
        <w:rPr>
          <w:rFonts w:ascii="Times New Roman" w:hAnsi="Times New Roman" w:cs="Times New Roman"/>
          <w:bCs/>
          <w:sz w:val="28"/>
          <w:szCs w:val="28"/>
        </w:rPr>
        <w:t xml:space="preserve">. zm.); warunkiem  uzyskania  wsparcia było oświadczenie o posiadaniu rodzaju przeważającej działalności, oznaczonej według Polskiej Klasyfikacji Działalności (PKD) 2007, jednym z kodów wymienionych w rozporządzeniu na dzień 30 listopada 2020 r., oświadczenie o spadku przychodu z działalności uzyskanego w miesiącu poprzedzającym miesiąc złożenia wniosku o co najmniej 40% w stosunku do przychodu uzyskanego w miesiącu poprzednim lub w analogicznym miesiącu roku poprzedniego, oświadczenie o </w:t>
      </w:r>
      <w:proofErr w:type="spellStart"/>
      <w:r w:rsidRPr="00380D41">
        <w:rPr>
          <w:rFonts w:ascii="Times New Roman" w:hAnsi="Times New Roman" w:cs="Times New Roman"/>
          <w:bCs/>
          <w:sz w:val="28"/>
          <w:szCs w:val="28"/>
        </w:rPr>
        <w:t>niezawieszeniu</w:t>
      </w:r>
      <w:proofErr w:type="spellEnd"/>
      <w:r w:rsidRPr="00380D41">
        <w:rPr>
          <w:rFonts w:ascii="Times New Roman" w:hAnsi="Times New Roman" w:cs="Times New Roman"/>
          <w:bCs/>
          <w:sz w:val="28"/>
          <w:szCs w:val="28"/>
        </w:rPr>
        <w:t xml:space="preserve"> wykonywania działalności gospodarczej na okres obejmujący dzień 30 listopada 2020 r.; dotacja staje się bezzwrotna pod warunkiem, że przedsiębiorca będzie wykonywał działalność gospodarczą przez okres 3 miesięcy od dnia udzielenia dotacji;</w:t>
      </w:r>
    </w:p>
    <w:p w14:paraId="34A1890B" w14:textId="77777777" w:rsidR="004740D5" w:rsidRPr="00380D41" w:rsidRDefault="004740D5" w:rsidP="004740D5">
      <w:pPr>
        <w:spacing w:line="259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/>
          <w:bCs/>
          <w:sz w:val="28"/>
          <w:szCs w:val="28"/>
        </w:rPr>
        <w:t>Dotacja bezzwrotna w kwocie do 5.000 zł dla mikro i małych przedsiębiorstw w celu pokrycia bieżących kosztów prowadzenia tej działalności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5" w:name="_Hlk106623427"/>
      <w:r w:rsidRPr="00380D41">
        <w:rPr>
          <w:rFonts w:ascii="Times New Roman" w:hAnsi="Times New Roman" w:cs="Times New Roman"/>
          <w:bCs/>
          <w:sz w:val="28"/>
          <w:szCs w:val="28"/>
        </w:rPr>
        <w:t xml:space="preserve">na podstawie rozdziału 3 rozporządzenia Rady Ministrów z dnia 26 lutego 2021 r. </w:t>
      </w:r>
      <w:bookmarkEnd w:id="5"/>
      <w:r w:rsidRPr="00380D41">
        <w:rPr>
          <w:rFonts w:ascii="Times New Roman" w:hAnsi="Times New Roman" w:cs="Times New Roman"/>
          <w:bCs/>
          <w:sz w:val="28"/>
          <w:szCs w:val="28"/>
        </w:rPr>
        <w:t xml:space="preserve">w sprawie wsparcia uczestników obrotu gospodarczego poszkodowanych wskutek pandemii COVID-19 (Dz. U. poz. 371 z późn.zm.), z uwzględnieniem przepisów art. 15zze4 ustawy z dnia </w:t>
      </w:r>
      <w:bookmarkStart w:id="6" w:name="_Hlk106623822"/>
      <w:r w:rsidRPr="00380D41">
        <w:rPr>
          <w:rFonts w:ascii="Times New Roman" w:hAnsi="Times New Roman" w:cs="Times New Roman"/>
          <w:bCs/>
          <w:sz w:val="28"/>
          <w:szCs w:val="28"/>
        </w:rPr>
        <w:t xml:space="preserve">2 marca 2020 r. o szczególnych rozwiązaniach związanych </w:t>
      </w:r>
      <w:r w:rsidRPr="00380D4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z zapobieganiem, przeciwdziałaniem i zwalczaniem COVID-19, innych chorób zakaźnych oraz wywołanych nimi sytuacji kryzysowych (Dz. U. poz. 1842, z </w:t>
      </w:r>
      <w:proofErr w:type="spellStart"/>
      <w:r w:rsidRPr="00380D41">
        <w:rPr>
          <w:rFonts w:ascii="Times New Roman" w:hAnsi="Times New Roman" w:cs="Times New Roman"/>
          <w:bCs/>
          <w:sz w:val="28"/>
          <w:szCs w:val="28"/>
        </w:rPr>
        <w:t>późn</w:t>
      </w:r>
      <w:proofErr w:type="spellEnd"/>
      <w:r w:rsidRPr="00380D41">
        <w:rPr>
          <w:rFonts w:ascii="Times New Roman" w:hAnsi="Times New Roman" w:cs="Times New Roman"/>
          <w:bCs/>
          <w:sz w:val="28"/>
          <w:szCs w:val="28"/>
        </w:rPr>
        <w:t>. zm.)</w:t>
      </w:r>
      <w:bookmarkEnd w:id="6"/>
      <w:r w:rsidRPr="00380D41">
        <w:rPr>
          <w:rFonts w:ascii="Times New Roman" w:hAnsi="Times New Roman" w:cs="Times New Roman"/>
          <w:bCs/>
          <w:sz w:val="28"/>
          <w:szCs w:val="28"/>
        </w:rPr>
        <w:t xml:space="preserve">; w ramach tego rozporządzenia przedsiębiorca może otrzymać dotację nawet 5 krotnie w zależności od przeważającego kodu PKD 2007; warunkiem  uzyskania  wsparcia jest oświadczenie o posiadaniu rodzaju przeważającej działalności, oznaczonej według Polskiej Klasyfikacji Działalności (PKD) 2007, jednym z kodów wymienionych w rozporządzeniu na dzień 31 marca 2021 r., oświadczenie o spadku przychodu z działalności uzyskanego w miesiącu poprzedzającym miesiąc złożenia wniosku o co najmniej 40% w stosunku do przychodu uzyskanego w miesiącu poprzednim lub w analogicznym miesiącu roku poprzedniego lub we wrześniu 2020r., oświadczenie o </w:t>
      </w:r>
      <w:proofErr w:type="spellStart"/>
      <w:r w:rsidRPr="00380D41">
        <w:rPr>
          <w:rFonts w:ascii="Times New Roman" w:hAnsi="Times New Roman" w:cs="Times New Roman"/>
          <w:bCs/>
          <w:sz w:val="28"/>
          <w:szCs w:val="28"/>
        </w:rPr>
        <w:t>niezawieszeniu</w:t>
      </w:r>
      <w:proofErr w:type="spellEnd"/>
      <w:r w:rsidRPr="00380D41">
        <w:rPr>
          <w:rFonts w:ascii="Times New Roman" w:hAnsi="Times New Roman" w:cs="Times New Roman"/>
          <w:bCs/>
          <w:sz w:val="28"/>
          <w:szCs w:val="28"/>
        </w:rPr>
        <w:t xml:space="preserve"> wykonywania działalności gospodarczej na okres obejmujący dzień 31 marca 2021  r.; dotacja staje się bezzwrotna pod warunkiem, że przedsiębiorca będzie wykonywał działalność gospodarczą przez okres 3 miesięcy od dnia udzielenia dotacji.</w:t>
      </w:r>
    </w:p>
    <w:p w14:paraId="34134210" w14:textId="77777777" w:rsidR="004740D5" w:rsidRPr="00380D41" w:rsidRDefault="004740D5" w:rsidP="004740D5">
      <w:pPr>
        <w:spacing w:line="259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Wg stanu na 31.12.2020 r. wypłacono 13 dotacji na kwotę 65.000 zł. Natomiast w 2021 r. wypłacono 3</w:t>
      </w:r>
      <w:r>
        <w:rPr>
          <w:rFonts w:ascii="Times New Roman" w:hAnsi="Times New Roman" w:cs="Times New Roman"/>
          <w:bCs/>
          <w:sz w:val="28"/>
          <w:szCs w:val="28"/>
        </w:rPr>
        <w:t>94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dotacj</w:t>
      </w:r>
      <w:r>
        <w:rPr>
          <w:rFonts w:ascii="Times New Roman" w:hAnsi="Times New Roman" w:cs="Times New Roman"/>
          <w:bCs/>
          <w:sz w:val="28"/>
          <w:szCs w:val="28"/>
        </w:rPr>
        <w:t>e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na kwotę 1.</w:t>
      </w:r>
      <w:r>
        <w:rPr>
          <w:rFonts w:ascii="Times New Roman" w:hAnsi="Times New Roman" w:cs="Times New Roman"/>
          <w:bCs/>
          <w:sz w:val="28"/>
          <w:szCs w:val="28"/>
        </w:rPr>
        <w:t>970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.000 zł. </w:t>
      </w:r>
    </w:p>
    <w:p w14:paraId="61DA3C33" w14:textId="5DEFC072" w:rsidR="004740D5" w:rsidRPr="00380D41" w:rsidRDefault="004740D5" w:rsidP="004740D5">
      <w:pPr>
        <w:spacing w:line="259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D41">
        <w:rPr>
          <w:rFonts w:ascii="Times New Roman" w:hAnsi="Times New Roman" w:cs="Times New Roman"/>
          <w:bCs/>
          <w:sz w:val="28"/>
          <w:szCs w:val="28"/>
        </w:rPr>
        <w:t>Ww. wsparcie obowiąz</w:t>
      </w:r>
      <w:r w:rsidR="007B6CAD">
        <w:rPr>
          <w:rFonts w:ascii="Times New Roman" w:hAnsi="Times New Roman" w:cs="Times New Roman"/>
          <w:bCs/>
          <w:sz w:val="28"/>
          <w:szCs w:val="28"/>
        </w:rPr>
        <w:t>ywało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 do 31.08.2021 r.</w:t>
      </w:r>
    </w:p>
    <w:p w14:paraId="0C4448F2" w14:textId="77777777" w:rsidR="004740D5" w:rsidRDefault="004740D5" w:rsidP="004740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14:paraId="32AF2C47" w14:textId="77777777" w:rsidR="004740D5" w:rsidRDefault="004740D5" w:rsidP="004740D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D50534">
        <w:rPr>
          <w:rFonts w:ascii="Times New Roman" w:hAnsi="Times New Roman" w:cs="Times New Roman"/>
          <w:b/>
          <w:bCs/>
          <w:sz w:val="28"/>
          <w:szCs w:val="28"/>
        </w:rPr>
        <w:t xml:space="preserve">Dotacja bezzwrotna w kwocie 5.000 zł dla mikro i małych przedsiębiorstw </w:t>
      </w:r>
      <w:r>
        <w:rPr>
          <w:rFonts w:ascii="Times New Roman" w:hAnsi="Times New Roman" w:cs="Times New Roman"/>
          <w:sz w:val="28"/>
          <w:szCs w:val="28"/>
        </w:rPr>
        <w:t xml:space="preserve">na podstawie </w:t>
      </w:r>
      <w:r w:rsidRPr="00411F91">
        <w:rPr>
          <w:rFonts w:ascii="Times New Roman" w:hAnsi="Times New Roman" w:cs="Times New Roman"/>
          <w:sz w:val="28"/>
          <w:szCs w:val="28"/>
        </w:rPr>
        <w:t xml:space="preserve"> 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rozdziału 3 rozporządzenia Rady Ministrów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380D41">
        <w:rPr>
          <w:rFonts w:ascii="Times New Roman" w:hAnsi="Times New Roman" w:cs="Times New Roman"/>
          <w:bCs/>
          <w:sz w:val="28"/>
          <w:szCs w:val="28"/>
        </w:rPr>
        <w:t>z dnia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0D41">
        <w:rPr>
          <w:rFonts w:ascii="Times New Roman" w:hAnsi="Times New Roman" w:cs="Times New Roman"/>
          <w:bCs/>
          <w:sz w:val="28"/>
          <w:szCs w:val="28"/>
        </w:rPr>
        <w:t>26 lutego 2021 r.</w:t>
      </w:r>
      <w:r>
        <w:rPr>
          <w:rFonts w:ascii="Times New Roman" w:hAnsi="Times New Roman" w:cs="Times New Roman"/>
          <w:bCs/>
          <w:sz w:val="28"/>
          <w:szCs w:val="28"/>
        </w:rPr>
        <w:t xml:space="preserve"> (Dz.U. poz. 371 z późn.zm.) z uwzględnieniem przepisów art. 15 zze4 ustawy z dnia </w:t>
      </w:r>
      <w:r w:rsidRPr="00380D41">
        <w:rPr>
          <w:rFonts w:ascii="Times New Roman" w:hAnsi="Times New Roman" w:cs="Times New Roman"/>
          <w:bCs/>
          <w:sz w:val="28"/>
          <w:szCs w:val="28"/>
        </w:rPr>
        <w:t xml:space="preserve">2 marca 2020 r. o szczególnych rozwiązaniach związanych z zapobieganiem, przeciwdziałaniem i zwalczaniem COVID-19, innych chorób zakaźnych oraz wywołanych nimi sytuacji kryzysowych (Dz. U. poz. 1842, z </w:t>
      </w:r>
      <w:proofErr w:type="spellStart"/>
      <w:r w:rsidRPr="00380D41">
        <w:rPr>
          <w:rFonts w:ascii="Times New Roman" w:hAnsi="Times New Roman" w:cs="Times New Roman"/>
          <w:bCs/>
          <w:sz w:val="28"/>
          <w:szCs w:val="28"/>
        </w:rPr>
        <w:t>późn</w:t>
      </w:r>
      <w:proofErr w:type="spellEnd"/>
      <w:r w:rsidRPr="00380D41">
        <w:rPr>
          <w:rFonts w:ascii="Times New Roman" w:hAnsi="Times New Roman" w:cs="Times New Roman"/>
          <w:bCs/>
          <w:sz w:val="28"/>
          <w:szCs w:val="28"/>
        </w:rPr>
        <w:t>. zm.)</w:t>
      </w:r>
      <w:r>
        <w:rPr>
          <w:rFonts w:ascii="Times New Roman" w:hAnsi="Times New Roman" w:cs="Times New Roman"/>
          <w:bCs/>
          <w:sz w:val="28"/>
          <w:szCs w:val="28"/>
        </w:rPr>
        <w:t xml:space="preserve">; o wsparcie mogli starać się przedsiębiorcy, którzy na dzień 31 marca 2021 r. prowadzili działalność gospodarczą, oznaczoną według Polskiej Klasyfikacji Działalności (PKD) 2007, jako rodzaj przeważającej działalności: 56.30.Z Przygotowywanie i podawanie napojów, 93.29.A Działalność pokojów zagadek, domów strachu, miejsc do tańczenia i w zakresie innych form rozrywki lub rekreacji  organizowanych w pomieszczeniach              lub w innych miejscach o zamkniętej przestrzeni oraz 93.29.Z Pozostała działalność rozrywkowa i rekreacyjna. Wypłacono 1 dotację na kwotę 5.000 zł.                        Ww. wsparcie obowiązywało od 01.01.2022 r. do 15.04.2022r.  </w:t>
      </w:r>
    </w:p>
    <w:p w14:paraId="7F570B18" w14:textId="77777777" w:rsidR="00DE78D4" w:rsidRDefault="00DE78D4" w:rsidP="006A04CE">
      <w:pPr>
        <w:spacing w:before="60" w:after="60" w:line="240" w:lineRule="auto"/>
        <w:ind w:right="144"/>
        <w:jc w:val="both"/>
        <w:rPr>
          <w:rFonts w:ascii="Times New Roman" w:hAnsi="Times New Roman"/>
          <w:b/>
          <w:kern w:val="20"/>
          <w:sz w:val="28"/>
          <w:szCs w:val="28"/>
          <w:lang w:eastAsia="pl-PL"/>
        </w:rPr>
      </w:pPr>
    </w:p>
    <w:p w14:paraId="4951A2EF" w14:textId="77777777" w:rsidR="00DE78D4" w:rsidRDefault="00DE78D4" w:rsidP="006A04CE">
      <w:pPr>
        <w:spacing w:before="60" w:after="60" w:line="240" w:lineRule="auto"/>
        <w:ind w:right="144"/>
        <w:jc w:val="both"/>
        <w:rPr>
          <w:rFonts w:ascii="Times New Roman" w:hAnsi="Times New Roman"/>
          <w:b/>
          <w:kern w:val="20"/>
          <w:sz w:val="28"/>
          <w:szCs w:val="28"/>
          <w:lang w:eastAsia="pl-PL"/>
        </w:rPr>
      </w:pPr>
    </w:p>
    <w:p w14:paraId="5BE4978B" w14:textId="77777777" w:rsidR="00DE78D4" w:rsidRDefault="00DE78D4" w:rsidP="006A04CE">
      <w:pPr>
        <w:spacing w:before="60" w:after="60" w:line="240" w:lineRule="auto"/>
        <w:ind w:right="144"/>
        <w:jc w:val="both"/>
        <w:rPr>
          <w:rFonts w:ascii="Times New Roman" w:hAnsi="Times New Roman"/>
          <w:b/>
          <w:kern w:val="20"/>
          <w:sz w:val="28"/>
          <w:szCs w:val="28"/>
          <w:lang w:eastAsia="pl-PL"/>
        </w:rPr>
      </w:pPr>
    </w:p>
    <w:p w14:paraId="6B969ED6" w14:textId="77777777" w:rsidR="00DE78D4" w:rsidRDefault="00DE78D4" w:rsidP="006A04CE">
      <w:pPr>
        <w:spacing w:before="60" w:after="60" w:line="240" w:lineRule="auto"/>
        <w:ind w:right="144"/>
        <w:jc w:val="both"/>
        <w:rPr>
          <w:rFonts w:ascii="Times New Roman" w:hAnsi="Times New Roman"/>
          <w:b/>
          <w:kern w:val="20"/>
          <w:sz w:val="28"/>
          <w:szCs w:val="28"/>
          <w:lang w:eastAsia="pl-PL"/>
        </w:rPr>
      </w:pPr>
    </w:p>
    <w:p w14:paraId="0C5874CD" w14:textId="77777777" w:rsidR="00DE78D4" w:rsidRDefault="00DE78D4" w:rsidP="006A04CE">
      <w:pPr>
        <w:spacing w:before="60" w:after="60" w:line="240" w:lineRule="auto"/>
        <w:ind w:right="144"/>
        <w:jc w:val="both"/>
        <w:rPr>
          <w:rFonts w:ascii="Times New Roman" w:hAnsi="Times New Roman"/>
          <w:b/>
          <w:kern w:val="20"/>
          <w:sz w:val="28"/>
          <w:szCs w:val="28"/>
          <w:lang w:eastAsia="pl-PL"/>
        </w:rPr>
      </w:pPr>
    </w:p>
    <w:p w14:paraId="10679317" w14:textId="77777777" w:rsidR="006A04CE" w:rsidRPr="00380D41" w:rsidRDefault="006A04CE" w:rsidP="006A04CE">
      <w:pPr>
        <w:spacing w:before="60" w:after="60" w:line="240" w:lineRule="auto"/>
        <w:ind w:right="144"/>
        <w:jc w:val="both"/>
        <w:rPr>
          <w:rFonts w:ascii="Times New Roman" w:hAnsi="Times New Roman"/>
          <w:bCs/>
          <w:kern w:val="20"/>
          <w:sz w:val="28"/>
          <w:szCs w:val="28"/>
          <w:lang w:eastAsia="pl-PL"/>
        </w:rPr>
      </w:pPr>
      <w:r w:rsidRPr="00380D41">
        <w:rPr>
          <w:rFonts w:ascii="Times New Roman" w:hAnsi="Times New Roman"/>
          <w:b/>
          <w:kern w:val="20"/>
          <w:sz w:val="28"/>
          <w:szCs w:val="28"/>
          <w:lang w:eastAsia="pl-PL"/>
        </w:rPr>
        <w:lastRenderedPageBreak/>
        <w:t>Tarcza Antykryzysowa</w:t>
      </w:r>
      <w:r w:rsidRPr="00380D41">
        <w:rPr>
          <w:rFonts w:ascii="Times New Roman" w:hAnsi="Times New Roman"/>
          <w:bCs/>
          <w:kern w:val="20"/>
          <w:sz w:val="28"/>
          <w:szCs w:val="28"/>
          <w:lang w:eastAsia="pl-PL"/>
        </w:rPr>
        <w:tab/>
      </w:r>
    </w:p>
    <w:p w14:paraId="70829A04" w14:textId="2626430C" w:rsidR="006A04CE" w:rsidRPr="00380D41" w:rsidRDefault="006A04CE" w:rsidP="006A04CE">
      <w:pPr>
        <w:spacing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380D4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Pomoc udzielona przedsiębiorcom w ramach Tarczy antykryzysowej COVID-19  w 2020 r.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, </w:t>
      </w:r>
      <w:r w:rsidRPr="00380D4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2021 r.</w:t>
      </w:r>
      <w:r w:rsidR="00651C92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</w:p>
    <w:p w14:paraId="5D5B824A" w14:textId="68077B56" w:rsidR="006A04CE" w:rsidRPr="00380D41" w:rsidRDefault="006A04CE" w:rsidP="006A04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Tabela </w:t>
      </w:r>
      <w:r w:rsidR="007B6CAD">
        <w:rPr>
          <w:rFonts w:ascii="Times New Roman" w:eastAsia="Times New Roman" w:hAnsi="Times New Roman" w:cs="Times New Roman"/>
          <w:sz w:val="20"/>
          <w:szCs w:val="20"/>
          <w:lang w:eastAsia="pl-PL"/>
        </w:rPr>
        <w:t>18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1784"/>
        <w:gridCol w:w="921"/>
        <w:gridCol w:w="1064"/>
      </w:tblGrid>
      <w:tr w:rsidR="006A04CE" w:rsidRPr="00380D41" w14:paraId="00516224" w14:textId="77777777" w:rsidTr="001B4EC9">
        <w:tc>
          <w:tcPr>
            <w:tcW w:w="5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A22E05" w14:textId="77777777" w:rsidR="006A04CE" w:rsidRPr="00380D41" w:rsidRDefault="006A04CE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Forma pomocy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4730" w14:textId="77777777" w:rsidR="006A04CE" w:rsidRPr="004740D5" w:rsidRDefault="006A04CE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740D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Liczba dotacji udzielonych przedsiębiorcom w ramach Tarczy antykryzysowej             </w:t>
            </w:r>
          </w:p>
          <w:p w14:paraId="69D3E051" w14:textId="77777777" w:rsidR="006A04CE" w:rsidRPr="00380D41" w:rsidRDefault="006A04CE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1B4EC9" w:rsidRPr="00380D41" w14:paraId="282BA4E3" w14:textId="77777777" w:rsidTr="001B4EC9">
        <w:tc>
          <w:tcPr>
            <w:tcW w:w="5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A2F8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E2A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2020 r.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655D" w14:textId="0B1B083D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2021 r.</w:t>
            </w:r>
          </w:p>
        </w:tc>
      </w:tr>
      <w:tr w:rsidR="001B4EC9" w:rsidRPr="00380D41" w14:paraId="7C5639BA" w14:textId="77777777" w:rsidTr="001B4EC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4EF" w14:textId="77777777" w:rsidR="001B4EC9" w:rsidRPr="00380D41" w:rsidRDefault="001B4EC9" w:rsidP="00162460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/>
                <w:sz w:val="24"/>
                <w:szCs w:val="24"/>
              </w:rPr>
              <w:t xml:space="preserve">1.Dofinansowanie części kosztów wynagrodzeń pracowników dla </w:t>
            </w:r>
            <w:proofErr w:type="spellStart"/>
            <w:r w:rsidRPr="00380D41">
              <w:rPr>
                <w:rFonts w:ascii="Times New Roman" w:hAnsi="Times New Roman"/>
                <w:sz w:val="24"/>
                <w:szCs w:val="24"/>
              </w:rPr>
              <w:t>mikroprzedsiębiorców</w:t>
            </w:r>
            <w:proofErr w:type="spellEnd"/>
            <w:r w:rsidRPr="00380D41">
              <w:rPr>
                <w:rFonts w:ascii="Times New Roman" w:hAnsi="Times New Roman"/>
                <w:sz w:val="24"/>
                <w:szCs w:val="24"/>
              </w:rPr>
              <w:t>, małych i średnich przedsiębiorców (art.15zzb)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1EB5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7A4" w14:textId="78CB7546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</w:t>
            </w:r>
          </w:p>
        </w:tc>
      </w:tr>
      <w:tr w:rsidR="001B4EC9" w:rsidRPr="00380D41" w14:paraId="5272FACE" w14:textId="77777777" w:rsidTr="001B4EC9">
        <w:trPr>
          <w:trHeight w:val="1101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9BE5" w14:textId="77777777" w:rsidR="001B4EC9" w:rsidRPr="00380D41" w:rsidRDefault="001B4EC9" w:rsidP="0016246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80D41">
              <w:rPr>
                <w:rFonts w:ascii="Times New Roman" w:hAnsi="Times New Roman"/>
                <w:sz w:val="24"/>
                <w:szCs w:val="24"/>
              </w:rPr>
              <w:t>2.Dofinansowanie części kosztów prowadzenia działalności gospodarczej dla przedsiębiorców samozatrudnionych (art.15zzc)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577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A82" w14:textId="78889200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63</w:t>
            </w:r>
          </w:p>
        </w:tc>
      </w:tr>
      <w:tr w:rsidR="001B4EC9" w:rsidRPr="00380D41" w14:paraId="6CB6361D" w14:textId="77777777" w:rsidTr="001B4EC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B29" w14:textId="77777777" w:rsidR="001B4EC9" w:rsidRPr="00380D41" w:rsidRDefault="001B4EC9" w:rsidP="00162460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 xml:space="preserve">3.Niskooprocentowana pożyczka z Funduszu Pracy dla </w:t>
            </w:r>
            <w:proofErr w:type="spellStart"/>
            <w:r w:rsidRPr="00380D41">
              <w:rPr>
                <w:rFonts w:ascii="Times New Roman" w:hAnsi="Times New Roman" w:cs="Times New Roman"/>
                <w:sz w:val="24"/>
                <w:szCs w:val="24"/>
              </w:rPr>
              <w:t>mikroprzedsiębiorców</w:t>
            </w:r>
            <w:proofErr w:type="spellEnd"/>
            <w:r w:rsidRPr="00380D41">
              <w:rPr>
                <w:rFonts w:ascii="Times New Roman" w:hAnsi="Times New Roman" w:cs="Times New Roman"/>
                <w:sz w:val="24"/>
                <w:szCs w:val="24"/>
              </w:rPr>
              <w:t xml:space="preserve"> (art.15zzd)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412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1796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0598" w14:textId="4D8CB141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</w:t>
            </w:r>
          </w:p>
        </w:tc>
      </w:tr>
      <w:tr w:rsidR="001B4EC9" w:rsidRPr="00380D41" w14:paraId="0F8FBAF8" w14:textId="77777777" w:rsidTr="001B4EC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296" w14:textId="77777777" w:rsidR="001B4EC9" w:rsidRPr="00380D41" w:rsidRDefault="001B4EC9" w:rsidP="00162460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>4.Niskooprocentowana pożyczka z Funduszu Pracy dla organizacji pozarządowych (art.15zzda)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50A9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34 </w:t>
            </w:r>
            <w:r w:rsidRPr="00777C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1EA" w14:textId="2F3AB0F5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2 </w:t>
            </w:r>
            <w:r w:rsidRPr="00777C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organizacje</w:t>
            </w:r>
          </w:p>
        </w:tc>
      </w:tr>
      <w:tr w:rsidR="001B4EC9" w:rsidRPr="00380D41" w14:paraId="3B1347D0" w14:textId="77777777" w:rsidTr="001B4EC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6EF9" w14:textId="77777777" w:rsidR="001B4EC9" w:rsidRPr="00380D41" w:rsidRDefault="001B4EC9" w:rsidP="00162460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>5.Dofinansowanie części kosztów wynagrodzeń pracowników dla kościelnej osoby prawnej (art.15zze2)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06BE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1 </w:t>
            </w:r>
            <w:r w:rsidRPr="00777C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parafia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7E7" w14:textId="2A10A6D3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</w:tr>
      <w:tr w:rsidR="001B4EC9" w:rsidRPr="00380D41" w14:paraId="445157B2" w14:textId="77777777" w:rsidTr="001B4EC9">
        <w:trPr>
          <w:trHeight w:val="106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9CE" w14:textId="77777777" w:rsidR="001B4EC9" w:rsidRPr="00380D41" w:rsidRDefault="001B4EC9" w:rsidP="00162460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>6.Dotacja bezzwrotna w kwocie 5.000 zł dla mikro i małych przedsiębiorstw w celu pokrycia bieżących kosztów prowadzenia tej działalności – art. 15zze4</w:t>
            </w:r>
          </w:p>
          <w:p w14:paraId="1868DC79" w14:textId="77777777" w:rsidR="001B4EC9" w:rsidRPr="00380D41" w:rsidRDefault="001B4EC9" w:rsidP="00162460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ED285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443EF383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3E10AF19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211A2900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03A3B374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3A28236F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CC34B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7F1CFA98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15C69E12" w14:textId="77777777" w:rsidR="001B4EC9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7FAACDF6" w14:textId="77777777" w:rsidR="001B4EC9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56AC43C3" w14:textId="77777777" w:rsidR="001B4EC9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7E0942B7" w14:textId="29B0712C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394</w:t>
            </w:r>
          </w:p>
        </w:tc>
      </w:tr>
      <w:tr w:rsidR="001B4EC9" w:rsidRPr="00380D41" w14:paraId="5D314D84" w14:textId="77777777" w:rsidTr="001B4EC9">
        <w:trPr>
          <w:trHeight w:val="58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32F" w14:textId="77777777" w:rsidR="001B4EC9" w:rsidRPr="00380D41" w:rsidRDefault="001B4EC9" w:rsidP="00162460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>Dotacja bezzwrotna w kwocie 5.000 zł dla mikro i małych przedsiębiorstw w celu pokrycia bieżących kosztów prowadzenia tej działalności (Dz.U.poz.152)</w:t>
            </w:r>
          </w:p>
          <w:p w14:paraId="731E8503" w14:textId="77777777" w:rsidR="001B4EC9" w:rsidRPr="00380D41" w:rsidRDefault="001B4EC9" w:rsidP="00162460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1B681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ECED2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1B4EC9" w:rsidRPr="00380D41" w14:paraId="559ED65B" w14:textId="77777777" w:rsidTr="001B4EC9">
        <w:trPr>
          <w:trHeight w:val="58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AB47" w14:textId="77777777" w:rsidR="001B4EC9" w:rsidRPr="00380D41" w:rsidRDefault="001B4EC9" w:rsidP="00162460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>Dotacja bezzwrotna w kwocie 5.000 zł dla mikro i małych przedsiębiorstw w celu pokrycia bieżących kosztów prowadzenia tej działalności (Dz.U.poz.371 z późn.zm.)</w:t>
            </w:r>
          </w:p>
          <w:p w14:paraId="54F292F7" w14:textId="77777777" w:rsidR="001B4EC9" w:rsidRPr="00380D41" w:rsidRDefault="001B4EC9" w:rsidP="00162460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534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709C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1B4EC9" w:rsidRPr="00380D41" w14:paraId="2756768A" w14:textId="77777777" w:rsidTr="001B4EC9">
        <w:trPr>
          <w:trHeight w:val="58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80D" w14:textId="77777777" w:rsidR="001B4EC9" w:rsidRPr="00380D41" w:rsidRDefault="001B4EC9" w:rsidP="00162460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 xml:space="preserve"> Dotacja bezzwrotna w kwocie 5.000 zł dla mikro i małych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przedsiębiorców, którzy na dzień 31.03.2021 r. prowadzili oznaczona wg PKD przeważającą działalność gospodarczą</w:t>
            </w:r>
          </w:p>
          <w:p w14:paraId="097D2025" w14:textId="77777777" w:rsidR="001B4EC9" w:rsidRPr="00777CD6" w:rsidRDefault="001B4EC9" w:rsidP="0016246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Termin: 1styczna-15 kwietnia 2022 r. 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E19E" w14:textId="77777777" w:rsidR="001B4EC9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5A4A2A63" w14:textId="77777777" w:rsidR="001B4EC9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6A48F672" w14:textId="77777777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1FA0" w14:textId="77777777" w:rsidR="001B4EC9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3AB819E3" w14:textId="77777777" w:rsidR="001B4EC9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68768EF0" w14:textId="43C5EE5C" w:rsidR="001B4EC9" w:rsidRPr="00380D41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</w:tr>
      <w:tr w:rsidR="006A04CE" w:rsidRPr="00380D41" w14:paraId="11FE9D11" w14:textId="77777777" w:rsidTr="001B4EC9">
        <w:tc>
          <w:tcPr>
            <w:tcW w:w="5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E43BBD" w14:textId="65531F31" w:rsidR="006A04CE" w:rsidRPr="00380D41" w:rsidRDefault="006A04CE" w:rsidP="00162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Razem</w:t>
            </w:r>
          </w:p>
          <w:p w14:paraId="04D490B7" w14:textId="77777777" w:rsidR="006A04CE" w:rsidRPr="00380D41" w:rsidRDefault="006A04CE" w:rsidP="00162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61CB" w14:textId="77777777" w:rsidR="006A04CE" w:rsidRPr="00380D41" w:rsidRDefault="006A04CE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2332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41F" w14:textId="77777777" w:rsidR="006A04CE" w:rsidRPr="00380D41" w:rsidRDefault="006A04CE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481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27E7" w14:textId="581E660F" w:rsidR="006A04CE" w:rsidRPr="00380D41" w:rsidRDefault="006A04CE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A04CE" w:rsidRPr="00380D41" w14:paraId="628C2A0D" w14:textId="77777777" w:rsidTr="001B4EC9">
        <w:tc>
          <w:tcPr>
            <w:tcW w:w="5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47F9" w14:textId="77777777" w:rsidR="006A04CE" w:rsidRPr="00380D41" w:rsidRDefault="006A04CE" w:rsidP="00162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80" w14:textId="4FEBDE55" w:rsidR="006A04CE" w:rsidRDefault="001B4EC9" w:rsidP="001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2813</w:t>
            </w:r>
          </w:p>
        </w:tc>
      </w:tr>
    </w:tbl>
    <w:p w14:paraId="60223B8B" w14:textId="53693431" w:rsidR="006A04CE" w:rsidRPr="00404792" w:rsidRDefault="006A04CE" w:rsidP="00404792">
      <w:pPr>
        <w:spacing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380D4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lastRenderedPageBreak/>
        <w:t xml:space="preserve">Pomoc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finansowa </w:t>
      </w:r>
      <w:r w:rsidRPr="00380D4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udzielona przedsiębiorcom w ramach Tarczy antykryzysowej COVID-19  w 2020 r.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, </w:t>
      </w:r>
      <w:r w:rsidRPr="00380D41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2021 r.</w:t>
      </w:r>
      <w:r w:rsidR="00413A6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</w:p>
    <w:p w14:paraId="1C5336BD" w14:textId="3D3D18A8" w:rsidR="006A04CE" w:rsidRPr="00380D41" w:rsidRDefault="006A04CE" w:rsidP="006A04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Tabela </w:t>
      </w:r>
      <w:r w:rsidR="007B6CAD">
        <w:rPr>
          <w:rFonts w:ascii="Times New Roman" w:eastAsia="Times New Roman" w:hAnsi="Times New Roman" w:cs="Times New Roman"/>
          <w:sz w:val="20"/>
          <w:szCs w:val="20"/>
          <w:lang w:eastAsia="pl-PL"/>
        </w:rPr>
        <w:t>19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1926"/>
        <w:gridCol w:w="1984"/>
      </w:tblGrid>
      <w:tr w:rsidR="006A04CE" w:rsidRPr="00380D41" w14:paraId="66A83304" w14:textId="77777777" w:rsidTr="00413A60">
        <w:tc>
          <w:tcPr>
            <w:tcW w:w="5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B213" w14:textId="77777777" w:rsidR="006A04CE" w:rsidRPr="00380D41" w:rsidRDefault="006A04CE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Forma pomocy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4C56" w14:textId="77777777" w:rsidR="006A04CE" w:rsidRPr="00380D41" w:rsidRDefault="006A04CE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Kwota w tys. zł.</w:t>
            </w:r>
          </w:p>
        </w:tc>
      </w:tr>
      <w:tr w:rsidR="00413A60" w:rsidRPr="00380D41" w14:paraId="3EFB14F9" w14:textId="77777777" w:rsidTr="00413A60">
        <w:tc>
          <w:tcPr>
            <w:tcW w:w="5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0DFF" w14:textId="77777777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DEE8" w14:textId="77777777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2020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1C65" w14:textId="0BD94E04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2021 r.</w:t>
            </w:r>
          </w:p>
        </w:tc>
      </w:tr>
      <w:tr w:rsidR="00413A60" w:rsidRPr="00380D41" w14:paraId="55C8954A" w14:textId="77777777" w:rsidTr="00413A60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7CD5" w14:textId="77777777" w:rsidR="00413A60" w:rsidRPr="00380D41" w:rsidRDefault="00413A60" w:rsidP="00651C92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/>
                <w:sz w:val="24"/>
                <w:szCs w:val="24"/>
              </w:rPr>
              <w:t xml:space="preserve">1.Dofinansowanie części kosztów wynagrodzeń pracowników dla </w:t>
            </w:r>
            <w:proofErr w:type="spellStart"/>
            <w:r w:rsidRPr="00380D41">
              <w:rPr>
                <w:rFonts w:ascii="Times New Roman" w:hAnsi="Times New Roman"/>
                <w:sz w:val="24"/>
                <w:szCs w:val="24"/>
              </w:rPr>
              <w:t>mikroprzedsiębiorców</w:t>
            </w:r>
            <w:proofErr w:type="spellEnd"/>
            <w:r w:rsidRPr="00380D41">
              <w:rPr>
                <w:rFonts w:ascii="Times New Roman" w:hAnsi="Times New Roman"/>
                <w:sz w:val="24"/>
                <w:szCs w:val="24"/>
              </w:rPr>
              <w:t>, małych i średnich przedsiębiorców (art.15zzb)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D232" w14:textId="77777777" w:rsidR="00413A60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2.428,9</w:t>
            </w:r>
          </w:p>
          <w:p w14:paraId="34098156" w14:textId="77777777" w:rsidR="00413A60" w:rsidRPr="00380D41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2454" w14:textId="2B2C866D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110,2</w:t>
            </w:r>
          </w:p>
        </w:tc>
      </w:tr>
      <w:tr w:rsidR="00413A60" w:rsidRPr="00380D41" w14:paraId="0452622F" w14:textId="77777777" w:rsidTr="00413A60">
        <w:trPr>
          <w:trHeight w:val="1101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0B82" w14:textId="77777777" w:rsidR="00413A60" w:rsidRPr="00380D41" w:rsidRDefault="00413A60" w:rsidP="00651C9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80D41">
              <w:rPr>
                <w:rFonts w:ascii="Times New Roman" w:hAnsi="Times New Roman"/>
                <w:sz w:val="24"/>
                <w:szCs w:val="24"/>
              </w:rPr>
              <w:t>2.Dofinansowanie części kosztów prowadzenia działalności gospodarczej dla przedsiębiorców samozatrudnionych (art.15zzc)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229E" w14:textId="77777777" w:rsidR="00413A60" w:rsidRPr="00380D41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1.786,2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1B62" w14:textId="7349AA8E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337,4</w:t>
            </w:r>
          </w:p>
        </w:tc>
      </w:tr>
      <w:tr w:rsidR="00413A60" w:rsidRPr="00380D41" w14:paraId="6EE7A2D2" w14:textId="77777777" w:rsidTr="00413A60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7FC" w14:textId="77777777" w:rsidR="00413A60" w:rsidRPr="00380D41" w:rsidRDefault="00413A60" w:rsidP="00651C92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 xml:space="preserve">3.Niskooprocentowana pożyczka z Funduszu Pracy dla </w:t>
            </w:r>
            <w:proofErr w:type="spellStart"/>
            <w:r w:rsidRPr="00380D41">
              <w:rPr>
                <w:rFonts w:ascii="Times New Roman" w:hAnsi="Times New Roman" w:cs="Times New Roman"/>
                <w:sz w:val="24"/>
                <w:szCs w:val="24"/>
              </w:rPr>
              <w:t>mikroprzedsiębiorców</w:t>
            </w:r>
            <w:proofErr w:type="spellEnd"/>
            <w:r w:rsidRPr="00380D41">
              <w:rPr>
                <w:rFonts w:ascii="Times New Roman" w:hAnsi="Times New Roman" w:cs="Times New Roman"/>
                <w:sz w:val="24"/>
                <w:szCs w:val="24"/>
              </w:rPr>
              <w:t xml:space="preserve"> (art.15zzd)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1041" w14:textId="77777777" w:rsidR="00413A60" w:rsidRPr="00380D41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8.980,0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A821" w14:textId="538157EE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55,0</w:t>
            </w:r>
          </w:p>
        </w:tc>
      </w:tr>
      <w:tr w:rsidR="00413A60" w:rsidRPr="00380D41" w14:paraId="2263D376" w14:textId="77777777" w:rsidTr="00413A60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244" w14:textId="77777777" w:rsidR="00413A60" w:rsidRPr="00380D41" w:rsidRDefault="00413A60" w:rsidP="00651C92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>4.Niskooprocentowana pożyczka z Funduszu Pracy dla organizacji pozarządowych (art.15zzda)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DD6" w14:textId="77777777" w:rsidR="00413A60" w:rsidRPr="00380D41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5774" w14:textId="43742214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10,0</w:t>
            </w:r>
          </w:p>
        </w:tc>
      </w:tr>
      <w:tr w:rsidR="00413A60" w:rsidRPr="00380D41" w14:paraId="147E06C7" w14:textId="77777777" w:rsidTr="00413A60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2EE" w14:textId="77777777" w:rsidR="00413A60" w:rsidRPr="00380D41" w:rsidRDefault="00413A60" w:rsidP="00651C92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>5.Dofinansowanie części kosztów wynagrodzeń pracowników dla kościelnej osoby prawnej (art.15zze2)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3617" w14:textId="77777777" w:rsidR="00413A60" w:rsidRPr="00380D41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4447" w14:textId="296AB025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</w:tr>
      <w:tr w:rsidR="00413A60" w:rsidRPr="00380D41" w14:paraId="538A3730" w14:textId="77777777" w:rsidTr="00413A60">
        <w:trPr>
          <w:trHeight w:val="1065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F7F" w14:textId="77777777" w:rsidR="00413A60" w:rsidRPr="00380D41" w:rsidRDefault="00413A60" w:rsidP="00651C92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>6.Dotacja bezzwrotna w kwocie 5.000 zł dla mikro i małych przedsiębiorstw w celu pokrycia bieżących kosztów prowadzenia tej działalności – art. 15zze4</w:t>
            </w:r>
          </w:p>
          <w:p w14:paraId="6417859C" w14:textId="77777777" w:rsidR="00413A60" w:rsidRPr="00380D41" w:rsidRDefault="00413A60" w:rsidP="00651C92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D8FC7" w14:textId="77777777" w:rsidR="00413A60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0731CAE5" w14:textId="77777777" w:rsidR="00413A60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1C416193" w14:textId="77777777" w:rsidR="00413A60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13490897" w14:textId="77777777" w:rsidR="00413A60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73DB4791" w14:textId="77777777" w:rsidR="00413A60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3E558727" w14:textId="77777777" w:rsidR="00413A60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722EB835" w14:textId="77777777" w:rsidR="00413A60" w:rsidRPr="00380D41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65,0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70E54" w14:textId="77777777" w:rsidR="00413A60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5B5D5C8B" w14:textId="77777777" w:rsidR="00413A60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27B42AE5" w14:textId="77777777" w:rsidR="00413A60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45DE6A55" w14:textId="77777777" w:rsidR="00413A60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00A2223D" w14:textId="77777777" w:rsidR="00413A60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67082C17" w14:textId="77777777" w:rsidR="00413A60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75BFA0D6" w14:textId="3F905575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1.970,0</w:t>
            </w:r>
          </w:p>
        </w:tc>
      </w:tr>
      <w:tr w:rsidR="00413A60" w:rsidRPr="00380D41" w14:paraId="57B35698" w14:textId="77777777" w:rsidTr="00413A60">
        <w:trPr>
          <w:trHeight w:val="58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99B" w14:textId="77777777" w:rsidR="00413A60" w:rsidRPr="00380D41" w:rsidRDefault="00413A60" w:rsidP="00651C92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>Dotacja bezzwrotna w kwocie 5.000 zł dla mikro i małych przedsiębiorstw w celu pokrycia bieżących kosztów prowadzenia tej działalności (Dz.U.poz.152)</w:t>
            </w:r>
          </w:p>
          <w:p w14:paraId="1907421A" w14:textId="77777777" w:rsidR="00413A60" w:rsidRPr="00380D41" w:rsidRDefault="00413A60" w:rsidP="00651C92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F9D69" w14:textId="77777777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D0CDD" w14:textId="77777777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413A60" w:rsidRPr="00380D41" w14:paraId="02FD0479" w14:textId="77777777" w:rsidTr="00413A60">
        <w:trPr>
          <w:trHeight w:val="58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D08" w14:textId="77777777" w:rsidR="00413A60" w:rsidRPr="00380D41" w:rsidRDefault="00413A60" w:rsidP="00651C92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>Dotacja bezzwrotna w kwocie 5.000 zł dla mikro i małych przedsiębiorstw w celu pokrycia bieżących kosztów prowadzenia tej działalności (Dz.U.poz.371 z późn.zm.)</w:t>
            </w:r>
          </w:p>
          <w:p w14:paraId="31B0E064" w14:textId="77777777" w:rsidR="00413A60" w:rsidRPr="00380D41" w:rsidRDefault="00413A60" w:rsidP="00651C92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36EA" w14:textId="77777777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F68A" w14:textId="77777777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413A60" w:rsidRPr="00380D41" w14:paraId="7A415A9E" w14:textId="77777777" w:rsidTr="00413A60">
        <w:trPr>
          <w:trHeight w:val="580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E7E" w14:textId="77777777" w:rsidR="00413A60" w:rsidRPr="00380D41" w:rsidRDefault="00413A60" w:rsidP="00651C92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380D41">
              <w:rPr>
                <w:rFonts w:ascii="Times New Roman" w:hAnsi="Times New Roman" w:cs="Times New Roman"/>
                <w:sz w:val="24"/>
                <w:szCs w:val="24"/>
              </w:rPr>
              <w:t xml:space="preserve"> Dotacja bezzwrotna w kwocie 5.000 zł dla mikro i małych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przedsiębiorców, którzy na dzień 31.03.2021 r. prowadzili oznaczona wg PKD przeważającą działalność gospodarczą</w:t>
            </w:r>
          </w:p>
          <w:p w14:paraId="27E74BE2" w14:textId="77777777" w:rsidR="00413A60" w:rsidRPr="00380D41" w:rsidRDefault="00413A60" w:rsidP="00651C92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Termin: 1styczna-15 kwietnia 2022 r.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AFD" w14:textId="77777777" w:rsidR="00413A60" w:rsidRPr="00380D41" w:rsidRDefault="00413A60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13F4" w14:textId="73C47D30" w:rsidR="00413A60" w:rsidRPr="00380D41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</w:t>
            </w:r>
          </w:p>
        </w:tc>
      </w:tr>
      <w:tr w:rsidR="00413A60" w:rsidRPr="00380D41" w14:paraId="3F693A1D" w14:textId="77777777" w:rsidTr="00413A60">
        <w:tc>
          <w:tcPr>
            <w:tcW w:w="5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3E5D94" w14:textId="77777777" w:rsidR="00413A60" w:rsidRDefault="00413A60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80D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Razem</w:t>
            </w:r>
          </w:p>
          <w:p w14:paraId="4B98CC1C" w14:textId="77777777" w:rsidR="00413A60" w:rsidRPr="00380D41" w:rsidRDefault="00413A60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14:paraId="3FDB23BE" w14:textId="77777777" w:rsidR="00413A60" w:rsidRPr="00380D41" w:rsidRDefault="00413A60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F422" w14:textId="77777777" w:rsidR="00413A60" w:rsidRPr="00380D41" w:rsidRDefault="00413A60" w:rsidP="00651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13.368,6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801A" w14:textId="0B326C60" w:rsidR="00413A60" w:rsidRPr="00380D41" w:rsidRDefault="00413A60" w:rsidP="00413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2.482,6</w:t>
            </w:r>
          </w:p>
        </w:tc>
      </w:tr>
      <w:tr w:rsidR="006A04CE" w:rsidRPr="00380D41" w14:paraId="7E45E208" w14:textId="77777777" w:rsidTr="00413A60">
        <w:tc>
          <w:tcPr>
            <w:tcW w:w="5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4E1D" w14:textId="77777777" w:rsidR="006A04CE" w:rsidRPr="00380D41" w:rsidRDefault="006A04CE" w:rsidP="00651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7BC" w14:textId="77777777" w:rsidR="006A04CE" w:rsidRPr="00380D41" w:rsidRDefault="006A04CE" w:rsidP="00651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15.856,2</w:t>
            </w:r>
          </w:p>
        </w:tc>
      </w:tr>
    </w:tbl>
    <w:p w14:paraId="1D260B54" w14:textId="77777777" w:rsidR="00743174" w:rsidRDefault="00743174" w:rsidP="009F1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3866882" w14:textId="77777777" w:rsidR="00404792" w:rsidRDefault="00404792" w:rsidP="009F1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0E7B772" w14:textId="3626C556" w:rsidR="001D14E0" w:rsidRPr="009F1D0E" w:rsidRDefault="001D14E0" w:rsidP="00625C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E5A6A2" w14:textId="77777777" w:rsidR="009F1D0E" w:rsidRPr="009F1D0E" w:rsidRDefault="009F1D0E" w:rsidP="009F1D0E">
      <w:r w:rsidRPr="009F1D0E">
        <w:rPr>
          <w:noProof/>
          <w:color w:val="595959" w:themeColor="text1" w:themeTint="A6"/>
          <w:kern w:val="20"/>
          <w:sz w:val="20"/>
          <w:szCs w:val="20"/>
          <w:lang w:eastAsia="pl-PL"/>
        </w:rPr>
        <w:lastRenderedPageBreak/>
        <w:drawing>
          <wp:inline distT="0" distB="0" distL="0" distR="0" wp14:anchorId="7FA4A177" wp14:editId="69D35923">
            <wp:extent cx="1971675" cy="1971675"/>
            <wp:effectExtent l="0" t="0" r="9525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291AC3" w14:textId="55211741" w:rsidR="00875893" w:rsidRPr="00625CB7" w:rsidRDefault="009F1D0E">
      <w:pPr>
        <w:rPr>
          <w:rFonts w:ascii="Times New Roman" w:hAnsi="Times New Roman" w:cs="Times New Roman"/>
        </w:rPr>
      </w:pPr>
      <w:r w:rsidRPr="009F1D0E">
        <w:rPr>
          <w:rFonts w:ascii="Times New Roman" w:hAnsi="Times New Roman" w:cs="Times New Roman"/>
        </w:rPr>
        <w:t>www.choszczno.praca.gov.p</w:t>
      </w:r>
      <w:r w:rsidR="007B200A">
        <w:rPr>
          <w:rFonts w:ascii="Times New Roman" w:hAnsi="Times New Roman" w:cs="Times New Roman"/>
        </w:rPr>
        <w:t>l</w:t>
      </w:r>
    </w:p>
    <w:sectPr w:rsidR="00875893" w:rsidRPr="0062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C8AC8" w14:textId="77777777" w:rsidR="00042A76" w:rsidRDefault="00042A76">
      <w:pPr>
        <w:spacing w:after="0" w:line="240" w:lineRule="auto"/>
      </w:pPr>
      <w:r>
        <w:separator/>
      </w:r>
    </w:p>
  </w:endnote>
  <w:endnote w:type="continuationSeparator" w:id="0">
    <w:p w14:paraId="5C001E66" w14:textId="77777777" w:rsidR="00042A76" w:rsidRDefault="0004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4324D" w14:textId="77777777" w:rsidR="00651C92" w:rsidRDefault="00651C92" w:rsidP="00651C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51A975D" w14:textId="77777777" w:rsidR="00651C92" w:rsidRDefault="00651C92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7497B" w14:textId="77777777" w:rsidR="00651C92" w:rsidRDefault="00651C92" w:rsidP="00651C92">
    <w:pPr>
      <w:pStyle w:val="Stopka"/>
      <w:jc w:val="center"/>
    </w:pPr>
    <w: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3A22F" w14:textId="77777777" w:rsidR="00651C92" w:rsidRDefault="00651C92" w:rsidP="00651C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78D4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7C91A788" w14:textId="77777777" w:rsidR="00651C92" w:rsidRDefault="00651C9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B26DD" w14:textId="77777777" w:rsidR="00651C92" w:rsidRDefault="00651C92" w:rsidP="00651C92">
    <w:pPr>
      <w:pStyle w:val="Stopka"/>
      <w:jc w:val="center"/>
    </w:pPr>
    <w:r>
      <w:t>11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A8A44" w14:textId="77777777" w:rsidR="00651C92" w:rsidRDefault="00651C92" w:rsidP="00651C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DC70B47" w14:textId="77777777" w:rsidR="00651C92" w:rsidRDefault="00651C92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E948E" w14:textId="77777777" w:rsidR="00651C92" w:rsidRDefault="00651C92" w:rsidP="00651C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78D4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0B861096" w14:textId="77777777" w:rsidR="00651C92" w:rsidRDefault="00651C92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B495A" w14:textId="77777777" w:rsidR="00651C92" w:rsidRDefault="00651C92" w:rsidP="00651C92">
    <w:pPr>
      <w:pStyle w:val="Stopka"/>
      <w:jc w:val="center"/>
    </w:pPr>
    <w:r>
      <w:t>11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2875458"/>
      <w:docPartObj>
        <w:docPartGallery w:val="Page Numbers (Bottom of Page)"/>
        <w:docPartUnique/>
      </w:docPartObj>
    </w:sdtPr>
    <w:sdtEndPr/>
    <w:sdtContent>
      <w:p w14:paraId="71445C6D" w14:textId="77777777" w:rsidR="00651C92" w:rsidRDefault="00651C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8D4">
          <w:rPr>
            <w:noProof/>
          </w:rPr>
          <w:t>15</w:t>
        </w:r>
        <w:r>
          <w:fldChar w:fldCharType="end"/>
        </w:r>
      </w:p>
    </w:sdtContent>
  </w:sdt>
  <w:p w14:paraId="669AC864" w14:textId="77777777" w:rsidR="00651C92" w:rsidRDefault="00651C92">
    <w:pPr>
      <w:pStyle w:val="Stopk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55615" w14:textId="77777777" w:rsidR="00651C92" w:rsidRDefault="00651C92" w:rsidP="00651C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7142857" w14:textId="77777777" w:rsidR="00651C92" w:rsidRDefault="00651C92">
    <w:pPr>
      <w:pStyle w:val="Stopk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1C2ED" w14:textId="77777777" w:rsidR="00651C92" w:rsidRDefault="00651C92" w:rsidP="00651C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78D4">
      <w:rPr>
        <w:rStyle w:val="Numerstrony"/>
        <w:noProof/>
      </w:rPr>
      <w:t>28</w:t>
    </w:r>
    <w:r>
      <w:rPr>
        <w:rStyle w:val="Numerstrony"/>
      </w:rPr>
      <w:fldChar w:fldCharType="end"/>
    </w:r>
  </w:p>
  <w:p w14:paraId="116FD5C4" w14:textId="77777777" w:rsidR="00651C92" w:rsidRDefault="00651C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23294" w14:textId="77777777" w:rsidR="00042A76" w:rsidRDefault="00042A76">
      <w:pPr>
        <w:spacing w:after="0" w:line="240" w:lineRule="auto"/>
      </w:pPr>
      <w:r>
        <w:separator/>
      </w:r>
    </w:p>
  </w:footnote>
  <w:footnote w:type="continuationSeparator" w:id="0">
    <w:p w14:paraId="59D92DEE" w14:textId="77777777" w:rsidR="00042A76" w:rsidRDefault="00042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C3F"/>
    <w:multiLevelType w:val="hybridMultilevel"/>
    <w:tmpl w:val="BBCC27C4"/>
    <w:lvl w:ilvl="0" w:tplc="78E21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10A7"/>
    <w:multiLevelType w:val="hybridMultilevel"/>
    <w:tmpl w:val="7E168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5F92"/>
    <w:multiLevelType w:val="hybridMultilevel"/>
    <w:tmpl w:val="819A6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7FEC"/>
    <w:multiLevelType w:val="hybridMultilevel"/>
    <w:tmpl w:val="031E1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01FB0"/>
    <w:multiLevelType w:val="hybridMultilevel"/>
    <w:tmpl w:val="AEFC7BCA"/>
    <w:lvl w:ilvl="0" w:tplc="3D1CAF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11F4A"/>
    <w:multiLevelType w:val="hybridMultilevel"/>
    <w:tmpl w:val="12466DC6"/>
    <w:lvl w:ilvl="0" w:tplc="22CC48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746E0B"/>
    <w:multiLevelType w:val="hybridMultilevel"/>
    <w:tmpl w:val="FE4C3000"/>
    <w:lvl w:ilvl="0" w:tplc="7E74854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8D3019"/>
    <w:multiLevelType w:val="hybridMultilevel"/>
    <w:tmpl w:val="B4C44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6563"/>
    <w:multiLevelType w:val="hybridMultilevel"/>
    <w:tmpl w:val="93603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B3631"/>
    <w:multiLevelType w:val="hybridMultilevel"/>
    <w:tmpl w:val="EEA6F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41EC1"/>
    <w:multiLevelType w:val="multilevel"/>
    <w:tmpl w:val="ABDE158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40CF1749"/>
    <w:multiLevelType w:val="hybridMultilevel"/>
    <w:tmpl w:val="EB02398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5AC2CA8"/>
    <w:multiLevelType w:val="hybridMultilevel"/>
    <w:tmpl w:val="1D824B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F653F"/>
    <w:multiLevelType w:val="multilevel"/>
    <w:tmpl w:val="D02C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01B9C"/>
    <w:multiLevelType w:val="multilevel"/>
    <w:tmpl w:val="CA9EBC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14BF3"/>
    <w:multiLevelType w:val="hybridMultilevel"/>
    <w:tmpl w:val="D152E636"/>
    <w:lvl w:ilvl="0" w:tplc="3D1CA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0267B"/>
    <w:multiLevelType w:val="hybridMultilevel"/>
    <w:tmpl w:val="F3E2C204"/>
    <w:lvl w:ilvl="0" w:tplc="FE12840A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B23F3"/>
    <w:multiLevelType w:val="hybridMultilevel"/>
    <w:tmpl w:val="9D78756C"/>
    <w:lvl w:ilvl="0" w:tplc="3D1CA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C4B54"/>
    <w:multiLevelType w:val="hybridMultilevel"/>
    <w:tmpl w:val="229633C0"/>
    <w:lvl w:ilvl="0" w:tplc="3D1CAF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4571FB"/>
    <w:multiLevelType w:val="hybridMultilevel"/>
    <w:tmpl w:val="B472FBD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856D4"/>
    <w:multiLevelType w:val="hybridMultilevel"/>
    <w:tmpl w:val="8FF8A318"/>
    <w:lvl w:ilvl="0" w:tplc="3D1CA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46C66"/>
    <w:multiLevelType w:val="hybridMultilevel"/>
    <w:tmpl w:val="791802C2"/>
    <w:lvl w:ilvl="0" w:tplc="DD1C2C1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170E0"/>
    <w:multiLevelType w:val="multilevel"/>
    <w:tmpl w:val="22AC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844006"/>
    <w:multiLevelType w:val="hybridMultilevel"/>
    <w:tmpl w:val="CD1E8F30"/>
    <w:lvl w:ilvl="0" w:tplc="F6AE299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C688A"/>
    <w:multiLevelType w:val="hybridMultilevel"/>
    <w:tmpl w:val="31120F0C"/>
    <w:lvl w:ilvl="0" w:tplc="35C2D4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31B18"/>
    <w:multiLevelType w:val="hybridMultilevel"/>
    <w:tmpl w:val="662E773E"/>
    <w:lvl w:ilvl="0" w:tplc="73667D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8"/>
  </w:num>
  <w:num w:numId="3">
    <w:abstractNumId w:val="23"/>
  </w:num>
  <w:num w:numId="4">
    <w:abstractNumId w:val="26"/>
  </w:num>
  <w:num w:numId="5">
    <w:abstractNumId w:val="4"/>
  </w:num>
  <w:num w:numId="6">
    <w:abstractNumId w:val="19"/>
  </w:num>
  <w:num w:numId="7">
    <w:abstractNumId w:val="3"/>
  </w:num>
  <w:num w:numId="8">
    <w:abstractNumId w:val="7"/>
  </w:num>
  <w:num w:numId="9">
    <w:abstractNumId w:val="9"/>
  </w:num>
  <w:num w:numId="10">
    <w:abstractNumId w:val="14"/>
  </w:num>
  <w:num w:numId="11">
    <w:abstractNumId w:val="20"/>
  </w:num>
  <w:num w:numId="12">
    <w:abstractNumId w:val="25"/>
  </w:num>
  <w:num w:numId="13">
    <w:abstractNumId w:val="22"/>
  </w:num>
  <w:num w:numId="14">
    <w:abstractNumId w:val="1"/>
  </w:num>
  <w:num w:numId="15">
    <w:abstractNumId w:val="0"/>
  </w:num>
  <w:num w:numId="16">
    <w:abstractNumId w:val="15"/>
  </w:num>
  <w:num w:numId="17">
    <w:abstractNumId w:val="8"/>
  </w:num>
  <w:num w:numId="18">
    <w:abstractNumId w:val="21"/>
  </w:num>
  <w:num w:numId="19">
    <w:abstractNumId w:val="11"/>
  </w:num>
  <w:num w:numId="20">
    <w:abstractNumId w:val="13"/>
  </w:num>
  <w:num w:numId="21">
    <w:abstractNumId w:val="12"/>
  </w:num>
  <w:num w:numId="22">
    <w:abstractNumId w:val="17"/>
  </w:num>
  <w:num w:numId="23">
    <w:abstractNumId w:val="24"/>
  </w:num>
  <w:num w:numId="24">
    <w:abstractNumId w:val="5"/>
  </w:num>
  <w:num w:numId="25">
    <w:abstractNumId w:val="16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1A"/>
    <w:rsid w:val="0000796D"/>
    <w:rsid w:val="00042A76"/>
    <w:rsid w:val="0008501A"/>
    <w:rsid w:val="000B51E0"/>
    <w:rsid w:val="000C7713"/>
    <w:rsid w:val="0013069A"/>
    <w:rsid w:val="00152D36"/>
    <w:rsid w:val="0017461D"/>
    <w:rsid w:val="001931BE"/>
    <w:rsid w:val="001946A3"/>
    <w:rsid w:val="00195159"/>
    <w:rsid w:val="00195437"/>
    <w:rsid w:val="001B0527"/>
    <w:rsid w:val="001B0D38"/>
    <w:rsid w:val="001B4EC9"/>
    <w:rsid w:val="001B6176"/>
    <w:rsid w:val="001D14E0"/>
    <w:rsid w:val="002072F2"/>
    <w:rsid w:val="00224F71"/>
    <w:rsid w:val="00276A69"/>
    <w:rsid w:val="002876A9"/>
    <w:rsid w:val="00297B29"/>
    <w:rsid w:val="002B4511"/>
    <w:rsid w:val="002E0FB7"/>
    <w:rsid w:val="002E282E"/>
    <w:rsid w:val="003D311F"/>
    <w:rsid w:val="003F1F03"/>
    <w:rsid w:val="00404792"/>
    <w:rsid w:val="00413A60"/>
    <w:rsid w:val="004152CB"/>
    <w:rsid w:val="00415D5C"/>
    <w:rsid w:val="0042026F"/>
    <w:rsid w:val="004263E3"/>
    <w:rsid w:val="00457367"/>
    <w:rsid w:val="00473EE3"/>
    <w:rsid w:val="004740D5"/>
    <w:rsid w:val="004940A1"/>
    <w:rsid w:val="004C4EBD"/>
    <w:rsid w:val="004C707E"/>
    <w:rsid w:val="00537654"/>
    <w:rsid w:val="006148F5"/>
    <w:rsid w:val="00624582"/>
    <w:rsid w:val="00625CB7"/>
    <w:rsid w:val="00651C92"/>
    <w:rsid w:val="006A04CE"/>
    <w:rsid w:val="006B229D"/>
    <w:rsid w:val="006C150A"/>
    <w:rsid w:val="006C1B1B"/>
    <w:rsid w:val="006C36D9"/>
    <w:rsid w:val="006D43A5"/>
    <w:rsid w:val="006D7A64"/>
    <w:rsid w:val="006E7FCF"/>
    <w:rsid w:val="00722AB7"/>
    <w:rsid w:val="00743174"/>
    <w:rsid w:val="007478D1"/>
    <w:rsid w:val="00771003"/>
    <w:rsid w:val="00777B4F"/>
    <w:rsid w:val="00797FBC"/>
    <w:rsid w:val="007A3D81"/>
    <w:rsid w:val="007B0034"/>
    <w:rsid w:val="007B200A"/>
    <w:rsid w:val="007B2F90"/>
    <w:rsid w:val="007B6CAD"/>
    <w:rsid w:val="007C12ED"/>
    <w:rsid w:val="007E02EA"/>
    <w:rsid w:val="00875893"/>
    <w:rsid w:val="00880871"/>
    <w:rsid w:val="008A140F"/>
    <w:rsid w:val="008A7989"/>
    <w:rsid w:val="008C764D"/>
    <w:rsid w:val="008F7244"/>
    <w:rsid w:val="00941D29"/>
    <w:rsid w:val="009637ED"/>
    <w:rsid w:val="00981E9D"/>
    <w:rsid w:val="009A12CD"/>
    <w:rsid w:val="009F1D0E"/>
    <w:rsid w:val="00A147E6"/>
    <w:rsid w:val="00A23CD7"/>
    <w:rsid w:val="00A26893"/>
    <w:rsid w:val="00A61EE8"/>
    <w:rsid w:val="00A73B5F"/>
    <w:rsid w:val="00A75ACE"/>
    <w:rsid w:val="00B86B6D"/>
    <w:rsid w:val="00BA4F89"/>
    <w:rsid w:val="00C049C0"/>
    <w:rsid w:val="00C42C24"/>
    <w:rsid w:val="00C96DD4"/>
    <w:rsid w:val="00CB6770"/>
    <w:rsid w:val="00D324BE"/>
    <w:rsid w:val="00D90952"/>
    <w:rsid w:val="00D90B24"/>
    <w:rsid w:val="00D917E5"/>
    <w:rsid w:val="00DD4111"/>
    <w:rsid w:val="00DE78D4"/>
    <w:rsid w:val="00DF0C4C"/>
    <w:rsid w:val="00E058BD"/>
    <w:rsid w:val="00E238C9"/>
    <w:rsid w:val="00E23B5D"/>
    <w:rsid w:val="00E25466"/>
    <w:rsid w:val="00E36524"/>
    <w:rsid w:val="00E555A0"/>
    <w:rsid w:val="00E81F0C"/>
    <w:rsid w:val="00E95413"/>
    <w:rsid w:val="00ED4AE5"/>
    <w:rsid w:val="00FD423E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DB4EB9"/>
  <w15:chartTrackingRefBased/>
  <w15:docId w15:val="{935E7347-65FE-4CE6-A7F4-13A6B192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D3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9F1D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F1D0E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1D0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F1D0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F1D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F1D0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F1D0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F1D0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1D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F1D0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F1D0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F1D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F1D0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F1D0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F1D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F1D0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F1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C049C0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8F7244"/>
  </w:style>
  <w:style w:type="paragraph" w:styleId="Stopka">
    <w:name w:val="footer"/>
    <w:basedOn w:val="Normalny"/>
    <w:link w:val="StopkaZnak"/>
    <w:uiPriority w:val="99"/>
    <w:rsid w:val="009F1D0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F1D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F1D0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F1D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F1D0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F1D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F1D0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F1D0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9F1D0E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F1D0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9F1D0E"/>
  </w:style>
  <w:style w:type="paragraph" w:styleId="Tytu">
    <w:name w:val="Title"/>
    <w:basedOn w:val="Normalny"/>
    <w:link w:val="TytuZnak"/>
    <w:qFormat/>
    <w:rsid w:val="009F1D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F1D0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F1D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1D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F1D0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1D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D0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D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9F1D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9F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1D0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9F1D0E"/>
    <w:rPr>
      <w:color w:val="0000FF"/>
      <w:u w:val="single"/>
    </w:rPr>
  </w:style>
  <w:style w:type="paragraph" w:customStyle="1" w:styleId="Default">
    <w:name w:val="Default"/>
    <w:uiPriority w:val="99"/>
    <w:rsid w:val="009F1D0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styleId="Uwydatnienie">
    <w:name w:val="Emphasis"/>
    <w:basedOn w:val="Domylnaczcionkaakapitu"/>
    <w:qFormat/>
    <w:rsid w:val="009F1D0E"/>
    <w:rPr>
      <w:i/>
      <w:iCs/>
    </w:rPr>
  </w:style>
  <w:style w:type="table" w:customStyle="1" w:styleId="Tabela-Siatka1">
    <w:name w:val="Tabela - Siatka1"/>
    <w:basedOn w:val="Standardowy"/>
    <w:next w:val="Tabela-Siatka"/>
    <w:rsid w:val="009F1D0E"/>
    <w:pPr>
      <w:spacing w:beforeAutospacing="1" w:after="0" w:afterAutospacing="1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9F1D0E"/>
    <w:rPr>
      <w:color w:val="0563C1" w:themeColor="hyperlink"/>
      <w:u w:val="single"/>
    </w:rPr>
  </w:style>
  <w:style w:type="paragraph" w:customStyle="1" w:styleId="nagwek10">
    <w:name w:val="nagłówek 1"/>
    <w:basedOn w:val="Normalny"/>
    <w:next w:val="Normalny"/>
    <w:link w:val="Nagwek1znak0"/>
    <w:uiPriority w:val="1"/>
    <w:qFormat/>
    <w:rsid w:val="009F1D0E"/>
    <w:pPr>
      <w:pageBreakBefore/>
      <w:spacing w:after="360" w:line="240" w:lineRule="auto"/>
      <w:ind w:left="-360" w:right="-360"/>
      <w:outlineLvl w:val="0"/>
    </w:pPr>
    <w:rPr>
      <w:color w:val="595959" w:themeColor="text1" w:themeTint="A6"/>
      <w:kern w:val="20"/>
      <w:sz w:val="36"/>
      <w:szCs w:val="20"/>
      <w:lang w:eastAsia="pl-PL"/>
    </w:rPr>
  </w:style>
  <w:style w:type="character" w:customStyle="1" w:styleId="Nagwek1znak0">
    <w:name w:val="Nagłówek 1 (znak)"/>
    <w:basedOn w:val="Domylnaczcionkaakapitu"/>
    <w:link w:val="nagwek10"/>
    <w:uiPriority w:val="1"/>
    <w:rsid w:val="009F1D0E"/>
    <w:rPr>
      <w:color w:val="595959" w:themeColor="text1" w:themeTint="A6"/>
      <w:kern w:val="20"/>
      <w:sz w:val="36"/>
      <w:szCs w:val="20"/>
      <w:lang w:eastAsia="pl-PL"/>
    </w:rPr>
  </w:style>
  <w:style w:type="paragraph" w:customStyle="1" w:styleId="Teksttabeli">
    <w:name w:val="Tekst tabeli"/>
    <w:basedOn w:val="Normalny"/>
    <w:uiPriority w:val="9"/>
    <w:qFormat/>
    <w:rsid w:val="009F1D0E"/>
    <w:pPr>
      <w:spacing w:before="60" w:after="60" w:line="240" w:lineRule="auto"/>
      <w:ind w:left="144" w:right="144"/>
    </w:pPr>
    <w:rPr>
      <w:color w:val="595959" w:themeColor="text1" w:themeTint="A6"/>
      <w:kern w:val="2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1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D0E"/>
  </w:style>
  <w:style w:type="character" w:styleId="Odwoanieprzypisudolnego">
    <w:name w:val="footnote reference"/>
    <w:uiPriority w:val="99"/>
    <w:semiHidden/>
    <w:unhideWhenUsed/>
    <w:rsid w:val="009F1D0E"/>
    <w:rPr>
      <w:vertAlign w:val="superscript"/>
    </w:rPr>
  </w:style>
  <w:style w:type="character" w:customStyle="1" w:styleId="FontStyle13">
    <w:name w:val="Font Style13"/>
    <w:uiPriority w:val="99"/>
    <w:rsid w:val="009F1D0E"/>
    <w:rPr>
      <w:rFonts w:ascii="Times New Roman" w:hAnsi="Times New Roman" w:cs="Times New Roman" w:hint="default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1D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1D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1D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1D0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F1D0E"/>
    <w:rPr>
      <w:color w:val="605E5C"/>
      <w:shd w:val="clear" w:color="auto" w:fill="E1DFDD"/>
    </w:rPr>
  </w:style>
  <w:style w:type="paragraph" w:customStyle="1" w:styleId="p0">
    <w:name w:val="p0"/>
    <w:basedOn w:val="Normalny"/>
    <w:rsid w:val="009F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tekst1">
    <w:name w:val="ntekst1"/>
    <w:basedOn w:val="Normalny"/>
    <w:rsid w:val="009F1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4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prawo.pl/kadry/mrips-rok-2021-na-rynku-pracy" TargetMode="External"/><Relationship Id="rId18" Type="http://schemas.openxmlformats.org/officeDocument/2006/relationships/footer" Target="footer5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chart" Target="charts/chart2.xml"/><Relationship Id="rId34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https://grupaprogress.pl" TargetMode="External"/><Relationship Id="rId17" Type="http://schemas.openxmlformats.org/officeDocument/2006/relationships/footer" Target="footer4.xml"/><Relationship Id="rId25" Type="http://schemas.openxmlformats.org/officeDocument/2006/relationships/chart" Target="charts/chart6.xml"/><Relationship Id="rId33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hart" Target="charts/chart1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hart" Target="charts/chart5.xml"/><Relationship Id="rId32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chart" Target="charts/chart4.xml"/><Relationship Id="rId28" Type="http://schemas.openxmlformats.org/officeDocument/2006/relationships/footer" Target="footer9.xml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footer" Target="footer6.xml"/><Relationship Id="rId31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hart" Target="charts/chart3.xml"/><Relationship Id="rId27" Type="http://schemas.openxmlformats.org/officeDocument/2006/relationships/footer" Target="footer8.xml"/><Relationship Id="rId30" Type="http://schemas.openxmlformats.org/officeDocument/2006/relationships/chart" Target="charts/chart7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EURES\Documents\kwartalnik2005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EURES\Documents\kwartalnik2005.xls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EURES\Documents\kwartalnik2005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EURES\Documents\kwartalnik2005.xls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2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EURES\Documents\kwartalnik2005.xls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pl-PL" sz="1400">
                <a:latin typeface="Times New Roman" pitchFamily="18" charset="0"/>
                <a:cs typeface="Times New Roman" pitchFamily="18" charset="0"/>
              </a:rPr>
              <a:t>Liczba osób bezrobotnych w powiecie choszczeńskim od 31.01.2021 r. do 31.12.2021</a:t>
            </a:r>
            <a:r>
              <a:rPr lang="pl-PL" sz="1400" baseline="0">
                <a:latin typeface="Times New Roman" pitchFamily="18" charset="0"/>
                <a:cs typeface="Times New Roman" pitchFamily="18" charset="0"/>
              </a:rPr>
              <a:t> </a:t>
            </a:r>
            <a:r>
              <a:rPr lang="pl-PL" sz="1400">
                <a:latin typeface="Times New Roman" pitchFamily="18" charset="0"/>
                <a:cs typeface="Times New Roman" pitchFamily="18" charset="0"/>
              </a:rPr>
              <a:t>r.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E1E5AF"/>
            </a:solidFill>
            <a:ln w="19050">
              <a:solidFill>
                <a:srgbClr val="FFC000">
                  <a:lumMod val="50000"/>
                </a:srgbClr>
              </a:solidFill>
            </a:ln>
          </c:spPr>
          <c:invertIfNegative val="0"/>
          <c:dLbls>
            <c:dLbl>
              <c:idx val="2"/>
              <c:layout>
                <c:manualLayout>
                  <c:x val="0"/>
                  <c:y val="-2.69360269360269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C94-4C79-9831-0EF17566C95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8.08080808080803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E77-4A7F-B264-B0468F18687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5203344735842442E-3"/>
                  <c:y val="-1.61615101142661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C94-4C79-9831-0EF17566C95D}"/>
                </c:ext>
                <c:ext xmlns:c15="http://schemas.microsoft.com/office/drawing/2012/chart" uri="{CE6537A1-D6FC-4f65-9D91-7224C49458BB}">
                  <c15:layout>
                    <c:manualLayout>
                      <c:w val="4.6096541239072593E-2"/>
                      <c:h val="5.2929292929292923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"/>
                  <c:y val="-1.8855218855218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C94-4C79-9831-0EF17566C95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5203344735841885E-3"/>
                  <c:y val="-1.3468013468013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C94-4C79-9831-0EF17566C95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-9.87642911652460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C94-4C79-9831-0EF17566C95D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40668947168377E-3"/>
                  <c:y val="-1.3468013468013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E77-4A7F-B264-B0468F18687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5203344735841885E-3"/>
                  <c:y val="-5.38720538720541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C09-4581-900C-11C2FF066C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Arkusz4!$C$4:$N$4</c:f>
              <c:strCache>
                <c:ptCount val="12"/>
                <c:pt idx="0">
                  <c:v>31.01.21r.</c:v>
                </c:pt>
                <c:pt idx="1">
                  <c:v>28.02.21r.</c:v>
                </c:pt>
                <c:pt idx="2">
                  <c:v>31.03.21r.</c:v>
                </c:pt>
                <c:pt idx="3">
                  <c:v>30.04.21r.</c:v>
                </c:pt>
                <c:pt idx="4">
                  <c:v>31.05.21r.</c:v>
                </c:pt>
                <c:pt idx="5">
                  <c:v>30.06.21r.</c:v>
                </c:pt>
                <c:pt idx="6">
                  <c:v>31.07.21r.</c:v>
                </c:pt>
                <c:pt idx="7">
                  <c:v>31.08.21r.</c:v>
                </c:pt>
                <c:pt idx="8">
                  <c:v>30.09.21r.</c:v>
                </c:pt>
                <c:pt idx="9">
                  <c:v>31.10.21r.</c:v>
                </c:pt>
                <c:pt idx="10">
                  <c:v>30.11.21r.</c:v>
                </c:pt>
                <c:pt idx="11">
                  <c:v>31.12.21r.</c:v>
                </c:pt>
              </c:strCache>
            </c:strRef>
          </c:cat>
          <c:val>
            <c:numRef>
              <c:f>Arkusz4!$C$5:$N$5</c:f>
              <c:numCache>
                <c:formatCode>General</c:formatCode>
                <c:ptCount val="12"/>
                <c:pt idx="0">
                  <c:v>2624</c:v>
                </c:pt>
                <c:pt idx="1">
                  <c:v>2591</c:v>
                </c:pt>
                <c:pt idx="2">
                  <c:v>2442</c:v>
                </c:pt>
                <c:pt idx="3">
                  <c:v>2378</c:v>
                </c:pt>
                <c:pt idx="4">
                  <c:v>2287</c:v>
                </c:pt>
                <c:pt idx="5">
                  <c:v>2208</c:v>
                </c:pt>
                <c:pt idx="6">
                  <c:v>2141</c:v>
                </c:pt>
                <c:pt idx="7">
                  <c:v>2136</c:v>
                </c:pt>
                <c:pt idx="8">
                  <c:v>2095</c:v>
                </c:pt>
                <c:pt idx="9">
                  <c:v>2076</c:v>
                </c:pt>
                <c:pt idx="10">
                  <c:v>2078</c:v>
                </c:pt>
                <c:pt idx="11">
                  <c:v>2190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C09-4581-900C-11C2FF066C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536120"/>
        <c:axId val="270536512"/>
      </c:barChart>
      <c:catAx>
        <c:axId val="2705361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270536512"/>
        <c:crosses val="autoZero"/>
        <c:auto val="1"/>
        <c:lblAlgn val="ctr"/>
        <c:lblOffset val="100"/>
        <c:noMultiLvlLbl val="0"/>
      </c:catAx>
      <c:valAx>
        <c:axId val="2705365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70536120"/>
        <c:crosses val="autoZero"/>
        <c:crossBetween val="between"/>
      </c:valAx>
      <c:spPr>
        <a:solidFill>
          <a:srgbClr val="A5A5A5">
            <a:lumMod val="20000"/>
            <a:lumOff val="80000"/>
          </a:srgbClr>
        </a:solidFill>
      </c:spPr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1400" b="1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Stopa bezrobocia w powiecie choszczeńskim w 2021 roku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EB0A8"/>
            </a:solidFill>
            <a:ln w="19050">
              <a:solidFill>
                <a:srgbClr val="FF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Arkusz8!$B$4:$B$15</c:f>
              <c:strCache>
                <c:ptCount val="12"/>
                <c:pt idx="0">
                  <c:v>31.01.2021r</c:v>
                </c:pt>
                <c:pt idx="1">
                  <c:v>28.02.2021r</c:v>
                </c:pt>
                <c:pt idx="2">
                  <c:v>31.03.2021r</c:v>
                </c:pt>
                <c:pt idx="3">
                  <c:v>30.04.2021r</c:v>
                </c:pt>
                <c:pt idx="4">
                  <c:v>31.05.2021r</c:v>
                </c:pt>
                <c:pt idx="5">
                  <c:v>30.06.2021r</c:v>
                </c:pt>
                <c:pt idx="6">
                  <c:v>31.07.2021r</c:v>
                </c:pt>
                <c:pt idx="7">
                  <c:v>31.08.2021r</c:v>
                </c:pt>
                <c:pt idx="8">
                  <c:v>30.09.2021r</c:v>
                </c:pt>
                <c:pt idx="9">
                  <c:v>31.10.2021r</c:v>
                </c:pt>
                <c:pt idx="10">
                  <c:v>31.11.2021r</c:v>
                </c:pt>
                <c:pt idx="11">
                  <c:v>31.12.2021r</c:v>
                </c:pt>
              </c:strCache>
            </c:strRef>
          </c:cat>
          <c:val>
            <c:numRef>
              <c:f>Arkusz8!$C$4:$C$15</c:f>
              <c:numCache>
                <c:formatCode>0.0%</c:formatCode>
                <c:ptCount val="12"/>
                <c:pt idx="0">
                  <c:v>0.192</c:v>
                </c:pt>
                <c:pt idx="1">
                  <c:v>0.189</c:v>
                </c:pt>
                <c:pt idx="2">
                  <c:v>0.18</c:v>
                </c:pt>
                <c:pt idx="3">
                  <c:v>0.17599999999999999</c:v>
                </c:pt>
                <c:pt idx="4">
                  <c:v>0.17100000000000001</c:v>
                </c:pt>
                <c:pt idx="5">
                  <c:v>0.16600000000000001</c:v>
                </c:pt>
                <c:pt idx="6">
                  <c:v>0.16200000000000001</c:v>
                </c:pt>
                <c:pt idx="7">
                  <c:v>0.161</c:v>
                </c:pt>
                <c:pt idx="8">
                  <c:v>0.159</c:v>
                </c:pt>
                <c:pt idx="9">
                  <c:v>0.157</c:v>
                </c:pt>
                <c:pt idx="10">
                  <c:v>0.157</c:v>
                </c:pt>
                <c:pt idx="11">
                  <c:v>0.16400000000000001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4E-45C2-BBCC-D206D66073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537296"/>
        <c:axId val="270537688"/>
      </c:barChart>
      <c:catAx>
        <c:axId val="27053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70537688"/>
        <c:crosses val="autoZero"/>
        <c:auto val="1"/>
        <c:lblAlgn val="ctr"/>
        <c:lblOffset val="100"/>
        <c:noMultiLvlLbl val="0"/>
      </c:catAx>
      <c:valAx>
        <c:axId val="270537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70537296"/>
        <c:crosses val="autoZero"/>
        <c:crossBetween val="between"/>
      </c:valAx>
      <c:spPr>
        <a:noFill/>
        <a:ln>
          <a:solidFill>
            <a:srgbClr val="FF0000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pl-PL" sz="1200"/>
              <a:t>Przedziały wiekowe</a:t>
            </a:r>
          </a:p>
        </c:rich>
      </c:tx>
      <c:layout>
        <c:manualLayout>
          <c:xMode val="edge"/>
          <c:yMode val="edge"/>
          <c:x val="0.38712575888383832"/>
          <c:y val="4.1897040097710558E-2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2400043750085449"/>
          <c:y val="0.2259899474198194"/>
          <c:w val="0.72000140625276265"/>
          <c:h val="0.55932511986405298"/>
        </c:manualLayout>
      </c:layout>
      <c:barChart>
        <c:barDir val="col"/>
        <c:grouping val="clustered"/>
        <c:varyColors val="0"/>
        <c:ser>
          <c:idx val="0"/>
          <c:order val="0"/>
          <c:tx>
            <c:v>Liczba bezrobotnych</c:v>
          </c:tx>
          <c:spPr>
            <a:solidFill>
              <a:srgbClr val="ED7D31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cat>
            <c:strRef>
              <c:f>Arkusz1!$B$2:$G$2</c:f>
              <c:strCache>
                <c:ptCount val="6"/>
                <c:pt idx="0">
                  <c:v>18-24l.</c:v>
                </c:pt>
                <c:pt idx="1">
                  <c:v>25-34l.</c:v>
                </c:pt>
                <c:pt idx="2">
                  <c:v>35-44l.</c:v>
                </c:pt>
                <c:pt idx="3">
                  <c:v>45-54l.</c:v>
                </c:pt>
                <c:pt idx="4">
                  <c:v>55-59l.</c:v>
                </c:pt>
                <c:pt idx="5">
                  <c:v>60-64l.</c:v>
                </c:pt>
              </c:strCache>
            </c:strRef>
          </c:cat>
          <c:val>
            <c:numRef>
              <c:f>Arkusz1!$B$3:$G$3</c:f>
              <c:numCache>
                <c:formatCode>General</c:formatCode>
                <c:ptCount val="6"/>
                <c:pt idx="0">
                  <c:v>248</c:v>
                </c:pt>
                <c:pt idx="1">
                  <c:v>609</c:v>
                </c:pt>
                <c:pt idx="2">
                  <c:v>544</c:v>
                </c:pt>
                <c:pt idx="3">
                  <c:v>443</c:v>
                </c:pt>
                <c:pt idx="4">
                  <c:v>203</c:v>
                </c:pt>
                <c:pt idx="5">
                  <c:v>143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E-4F21-AF5F-2519302518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0305872"/>
        <c:axId val="230306264"/>
      </c:barChart>
      <c:catAx>
        <c:axId val="230305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100" b="0" i="0" u="none" strike="noStrike" kern="1200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  <c:crossAx val="230306264"/>
        <c:crosses val="autoZero"/>
        <c:auto val="1"/>
        <c:lblAlgn val="ctr"/>
        <c:lblOffset val="100"/>
        <c:tickMarkSkip val="1"/>
        <c:noMultiLvlLbl val="0"/>
      </c:catAx>
      <c:valAx>
        <c:axId val="230306264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rgbClr val="000000"/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100" b="0" i="0" u="none" strike="noStrike" kern="1200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  <c:crossAx val="230305872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3175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</c:dTable>
      <c:spPr>
        <a:solidFill>
          <a:srgbClr val="E0FFC1"/>
        </a:solidFill>
        <a:ln w="12700">
          <a:solidFill>
            <a:srgbClr val="808080"/>
          </a:solidFill>
          <a:prstDash val="solid"/>
        </a:ln>
        <a:effectLst/>
      </c:spPr>
    </c:plotArea>
    <c:plotVisOnly val="1"/>
    <c:dispBlanksAs val="gap"/>
    <c:showDLblsOverMax val="0"/>
  </c:chart>
  <c:spPr>
    <a:solidFill>
      <a:srgbClr val="FFFFFF"/>
    </a:solidFill>
    <a:ln w="3175" cap="flat" cmpd="sng" algn="ctr">
      <a:solidFill>
        <a:srgbClr val="000000"/>
      </a:solidFill>
      <a:prstDash val="solid"/>
      <a:round/>
    </a:ln>
    <a:effectLst/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l-PL" sz="1200" b="0">
                <a:latin typeface="Times New Roman" pitchFamily="18" charset="0"/>
                <a:cs typeface="Times New Roman" pitchFamily="18" charset="0"/>
              </a:rPr>
              <a:t>Wykształcenie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2.7261462205700211E-2"/>
          <c:y val="0.10353390639923592"/>
          <c:w val="0.94547707558860061"/>
          <c:h val="0.725746602591614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5B9BD5">
                <a:lumMod val="40000"/>
                <a:lumOff val="6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Arkusz1!$B$14:$F$14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LO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Arkusz1!$B$15:$F$15</c:f>
              <c:numCache>
                <c:formatCode>General</c:formatCode>
                <c:ptCount val="5"/>
                <c:pt idx="0">
                  <c:v>122</c:v>
                </c:pt>
                <c:pt idx="1">
                  <c:v>386</c:v>
                </c:pt>
                <c:pt idx="2">
                  <c:v>296</c:v>
                </c:pt>
                <c:pt idx="3">
                  <c:v>600</c:v>
                </c:pt>
                <c:pt idx="4">
                  <c:v>786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53-4440-8C49-90573FF42B9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30307440"/>
        <c:axId val="230307832"/>
      </c:barChart>
      <c:catAx>
        <c:axId val="230307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pl-PL"/>
          </a:p>
        </c:txPr>
        <c:crossAx val="230307832"/>
        <c:crosses val="autoZero"/>
        <c:auto val="1"/>
        <c:lblAlgn val="ctr"/>
        <c:lblOffset val="100"/>
        <c:noMultiLvlLbl val="0"/>
      </c:catAx>
      <c:valAx>
        <c:axId val="2303078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0307440"/>
        <c:crosses val="autoZero"/>
        <c:crossBetween val="between"/>
      </c:valAx>
      <c:spPr>
        <a:solidFill>
          <a:srgbClr val="A5A5A5">
            <a:lumMod val="20000"/>
            <a:lumOff val="80000"/>
          </a:srgbClr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pl-PL" sz="1200" b="0">
                <a:latin typeface="Times New Roman" pitchFamily="18" charset="0"/>
                <a:cs typeface="Times New Roman" pitchFamily="18" charset="0"/>
              </a:rPr>
              <a:t>Liczba</a:t>
            </a:r>
            <a:r>
              <a:rPr lang="pl-PL" sz="1200" b="0" baseline="0">
                <a:latin typeface="Times New Roman" pitchFamily="18" charset="0"/>
                <a:cs typeface="Times New Roman" pitchFamily="18" charset="0"/>
              </a:rPr>
              <a:t> osób bezrobotnych w gminach powiatu choszczeńskiego wg stanu na 31.12.2021 r. </a:t>
            </a:r>
            <a:endParaRPr lang="pl-PL" sz="12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14021164021164"/>
          <c:y val="1.212124049297643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2720076657084534E-2"/>
          <c:y val="0.22346715919769289"/>
          <c:w val="0.90743865350164565"/>
          <c:h val="0.6739814004730889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70AD47">
                <a:lumMod val="40000"/>
                <a:lumOff val="60000"/>
              </a:srgbClr>
            </a:solidFill>
            <a:ln>
              <a:solidFill>
                <a:srgbClr val="5B9BD5"/>
              </a:solidFill>
            </a:ln>
          </c:spPr>
          <c:invertIfNegative val="0"/>
          <c:dLbls>
            <c:dLbl>
              <c:idx val="0"/>
              <c:layout>
                <c:manualLayout>
                  <c:x val="-2.020846731431745E-17"/>
                  <c:y val="-3.0996407850921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D01-466C-AA27-4CD1FE89855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3.064717980407026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D2-4FDB-BF8A-345F1A35A77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0833869257269799E-17"/>
                  <c:y val="-3.1706099163288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D2-4FDB-BF8A-345F1A35A77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2045855379187905E-3"/>
                  <c:y val="1.2121212121212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D01-466C-AA27-4CD1FE898557}"/>
                </c:ext>
                <c:ext xmlns:c15="http://schemas.microsoft.com/office/drawing/2012/chart" uri="{CE6537A1-D6FC-4f65-9D91-7224C49458BB}">
                  <c15:layout>
                    <c:manualLayout>
                      <c:w val="5.2910052910052907E-2"/>
                      <c:h val="7.3251028806584365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2045855379188711E-3"/>
                  <c:y val="1.185939748019012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D01-466C-AA27-4CD1FE89855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091710758377423E-3"/>
                  <c:y val="-2.1578017670502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D01-466C-AA27-4CD1FE898557}"/>
                </c:ext>
                <c:ext xmlns:c15="http://schemas.microsoft.com/office/drawing/2012/chart" uri="{CE6537A1-D6FC-4f65-9D91-7224C49458BB}">
                  <c15:layout>
                    <c:manualLayout>
                      <c:w val="5.2910052910052907E-2"/>
                      <c:h val="7.3251028806584365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Arkusz2!$B$3:$G$3</c:f>
              <c:strCache>
                <c:ptCount val="6"/>
                <c:pt idx="0">
                  <c:v>Bierzwnik</c:v>
                </c:pt>
                <c:pt idx="1">
                  <c:v>Choszczno</c:v>
                </c:pt>
                <c:pt idx="2">
                  <c:v>Drawno</c:v>
                </c:pt>
                <c:pt idx="3">
                  <c:v>Krzęcin</c:v>
                </c:pt>
                <c:pt idx="4">
                  <c:v>Pełczyce</c:v>
                </c:pt>
                <c:pt idx="5">
                  <c:v>Recz</c:v>
                </c:pt>
              </c:strCache>
            </c:strRef>
          </c:cat>
          <c:val>
            <c:numRef>
              <c:f>Arkusz2!$B$5:$G$5</c:f>
              <c:numCache>
                <c:formatCode>General</c:formatCode>
                <c:ptCount val="6"/>
                <c:pt idx="0">
                  <c:v>233</c:v>
                </c:pt>
                <c:pt idx="1">
                  <c:v>792</c:v>
                </c:pt>
                <c:pt idx="2">
                  <c:v>238</c:v>
                </c:pt>
                <c:pt idx="3">
                  <c:v>185</c:v>
                </c:pt>
                <c:pt idx="4">
                  <c:v>398</c:v>
                </c:pt>
                <c:pt idx="5">
                  <c:v>344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D01-466C-AA27-4CD1FE8985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0308616"/>
        <c:axId val="230309008"/>
      </c:barChart>
      <c:catAx>
        <c:axId val="230308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230309008"/>
        <c:crosses val="autoZero"/>
        <c:auto val="1"/>
        <c:lblAlgn val="ctr"/>
        <c:lblOffset val="100"/>
        <c:noMultiLvlLbl val="0"/>
      </c:catAx>
      <c:valAx>
        <c:axId val="2303090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303086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70AD47">
                <a:lumMod val="75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ln>
                      <a:solidFill>
                        <a:schemeClr val="tx2"/>
                      </a:solidFill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Arkusz5!$K$13:$O$13</c:f>
              <c:strCache>
                <c:ptCount val="4"/>
                <c:pt idx="0">
                  <c:v>Algorytm</c:v>
                </c:pt>
                <c:pt idx="1">
                  <c:v>Środki EFS</c:v>
                </c:pt>
                <c:pt idx="2">
                  <c:v>Rezerwa ministra</c:v>
                </c:pt>
                <c:pt idx="3">
                  <c:v>KFS</c:v>
                </c:pt>
              </c:strCache>
            </c:strRef>
          </c:cat>
          <c:val>
            <c:numRef>
              <c:f>Arkusz5!$K$14:$O$14</c:f>
              <c:numCache>
                <c:formatCode>General</c:formatCode>
                <c:ptCount val="5"/>
                <c:pt idx="0">
                  <c:v>3776.1</c:v>
                </c:pt>
                <c:pt idx="1">
                  <c:v>3686</c:v>
                </c:pt>
                <c:pt idx="2">
                  <c:v>361.1</c:v>
                </c:pt>
                <c:pt idx="3">
                  <c:v>204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1C-434C-B38B-E1743D4C51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4128424"/>
        <c:axId val="284128816"/>
      </c:barChart>
      <c:catAx>
        <c:axId val="284128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ln>
                  <a:solidFill>
                    <a:schemeClr val="tx2"/>
                  </a:solidFill>
                </a:ln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284128816"/>
        <c:crosses val="autoZero"/>
        <c:auto val="1"/>
        <c:lblAlgn val="ctr"/>
        <c:lblOffset val="100"/>
        <c:noMultiLvlLbl val="0"/>
      </c:catAx>
      <c:valAx>
        <c:axId val="28412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solidFill>
                    <a:schemeClr val="tx2"/>
                  </a:solidFill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8412842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rgbClr val="70AD47">
        <a:lumMod val="20000"/>
        <a:lumOff val="80000"/>
      </a:srgbClr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>
          <a:ln>
            <a:solidFill>
              <a:schemeClr val="tx2"/>
            </a:solidFill>
          </a:ln>
        </a:defRPr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pl-PL" b="1"/>
              <a:t>Liczba osób aktywizowanych w poszczególnych gminach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Liczba osób aktywizowanych w gminie</c:v>
          </c:tx>
          <c:spPr>
            <a:solidFill>
              <a:srgbClr val="03ED94"/>
            </a:solidFill>
          </c:spPr>
          <c:invertIfNegative val="0"/>
          <c:dLbls>
            <c:dLbl>
              <c:idx val="0"/>
              <c:layout>
                <c:manualLayout>
                  <c:x val="2.9828486204325128E-3"/>
                  <c:y val="-2.3300970873786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402-413C-85E1-D6076F5E72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828486204325128E-3"/>
                  <c:y val="-1.8122977346278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402-413C-85E1-D6076F5E72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2.5889967637540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402-413C-85E1-D6076F5E727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4914243102161471E-3"/>
                  <c:y val="-1.5533980582524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402-413C-85E1-D6076F5E727A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rgbClr val="FFC000">
                  <a:lumMod val="60000"/>
                  <a:lumOff val="40000"/>
                </a:srgbClr>
              </a:solidFill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Arkusz2!$B$3:$G$3</c:f>
              <c:strCache>
                <c:ptCount val="6"/>
                <c:pt idx="0">
                  <c:v>Bierzwnik</c:v>
                </c:pt>
                <c:pt idx="1">
                  <c:v>Choszczno</c:v>
                </c:pt>
                <c:pt idx="2">
                  <c:v>Drawno</c:v>
                </c:pt>
                <c:pt idx="3">
                  <c:v>Krzęcin</c:v>
                </c:pt>
                <c:pt idx="4">
                  <c:v>Pełczyce</c:v>
                </c:pt>
                <c:pt idx="5">
                  <c:v>Recz</c:v>
                </c:pt>
              </c:strCache>
            </c:strRef>
          </c:cat>
          <c:val>
            <c:numRef>
              <c:f>Arkusz2!$B$4:$G$4</c:f>
              <c:numCache>
                <c:formatCode>General</c:formatCode>
                <c:ptCount val="6"/>
                <c:pt idx="0">
                  <c:v>88</c:v>
                </c:pt>
                <c:pt idx="1">
                  <c:v>356</c:v>
                </c:pt>
                <c:pt idx="2">
                  <c:v>80</c:v>
                </c:pt>
                <c:pt idx="3">
                  <c:v>49</c:v>
                </c:pt>
                <c:pt idx="4">
                  <c:v>125</c:v>
                </c:pt>
                <c:pt idx="5">
                  <c:v>101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4D-4A0C-B38D-D00BBCEF40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4129600"/>
        <c:axId val="284129992"/>
      </c:barChart>
      <c:catAx>
        <c:axId val="284129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284129992"/>
        <c:crosses val="autoZero"/>
        <c:auto val="1"/>
        <c:lblAlgn val="ctr"/>
        <c:lblOffset val="100"/>
        <c:noMultiLvlLbl val="0"/>
      </c:catAx>
      <c:valAx>
        <c:axId val="284129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4129600"/>
        <c:crosses val="autoZero"/>
        <c:crossBetween val="between"/>
      </c:valAx>
      <c:spPr>
        <a:solidFill>
          <a:sysClr val="window" lastClr="FFFFFF">
            <a:lumMod val="95000"/>
          </a:sysClr>
        </a:solidFill>
      </c:spPr>
    </c:plotArea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8135</Words>
  <Characters>48815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EURES</dc:creator>
  <cp:keywords/>
  <dc:description/>
  <cp:lastModifiedBy>EURES</cp:lastModifiedBy>
  <cp:revision>42</cp:revision>
  <cp:lastPrinted>2022-07-18T08:09:00Z</cp:lastPrinted>
  <dcterms:created xsi:type="dcterms:W3CDTF">2022-06-27T06:45:00Z</dcterms:created>
  <dcterms:modified xsi:type="dcterms:W3CDTF">2022-09-20T07:32:00Z</dcterms:modified>
</cp:coreProperties>
</file>