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550" w:rsidRDefault="00813550" w:rsidP="00813550">
      <w:pPr>
        <w:jc w:val="right"/>
        <w:rPr>
          <w:sz w:val="22"/>
          <w:szCs w:val="22"/>
        </w:rPr>
      </w:pPr>
      <w:r>
        <w:rPr>
          <w:sz w:val="22"/>
          <w:szCs w:val="22"/>
        </w:rPr>
        <w:t>do zarządzenia Dyrektora PUP w Choszcznie</w:t>
      </w:r>
    </w:p>
    <w:p w:rsidR="00813550" w:rsidRDefault="00813550" w:rsidP="00813550">
      <w:pPr>
        <w:jc w:val="right"/>
        <w:rPr>
          <w:sz w:val="22"/>
          <w:szCs w:val="22"/>
        </w:rPr>
      </w:pPr>
      <w:r>
        <w:t xml:space="preserve">Nr  4/2018 z dnia 01.02.2018r. </w:t>
      </w:r>
    </w:p>
    <w:p w:rsidR="00813550" w:rsidRDefault="00813550" w:rsidP="00813550">
      <w:pPr>
        <w:jc w:val="both"/>
        <w:rPr>
          <w:sz w:val="26"/>
          <w:szCs w:val="26"/>
        </w:rPr>
      </w:pPr>
    </w:p>
    <w:p w:rsidR="00813550" w:rsidRDefault="00813550" w:rsidP="00813550">
      <w:pPr>
        <w:spacing w:line="360" w:lineRule="auto"/>
        <w:jc w:val="center"/>
        <w:rPr>
          <w:b/>
          <w:sz w:val="26"/>
          <w:szCs w:val="26"/>
        </w:rPr>
      </w:pPr>
    </w:p>
    <w:p w:rsidR="00813550" w:rsidRDefault="00813550" w:rsidP="00813550">
      <w:pPr>
        <w:spacing w:line="360" w:lineRule="auto"/>
        <w:jc w:val="center"/>
        <w:rPr>
          <w:b/>
          <w:sz w:val="26"/>
          <w:szCs w:val="26"/>
        </w:rPr>
      </w:pPr>
      <w:r>
        <w:rPr>
          <w:b/>
          <w:sz w:val="26"/>
          <w:szCs w:val="26"/>
        </w:rPr>
        <w:t>REGULAMIN</w:t>
      </w:r>
    </w:p>
    <w:p w:rsidR="00813550" w:rsidRDefault="00813550" w:rsidP="00813550">
      <w:pPr>
        <w:spacing w:line="360" w:lineRule="auto"/>
        <w:jc w:val="center"/>
        <w:rPr>
          <w:b/>
          <w:sz w:val="26"/>
          <w:szCs w:val="26"/>
        </w:rPr>
      </w:pPr>
      <w:r>
        <w:rPr>
          <w:b/>
          <w:sz w:val="26"/>
          <w:szCs w:val="26"/>
        </w:rPr>
        <w:t xml:space="preserve">REFUNDACJI ZE ŚRODKÓW FUNDUSZU PRACY </w:t>
      </w:r>
    </w:p>
    <w:p w:rsidR="00813550" w:rsidRDefault="00813550" w:rsidP="00813550">
      <w:pPr>
        <w:spacing w:line="360" w:lineRule="auto"/>
        <w:jc w:val="center"/>
        <w:rPr>
          <w:sz w:val="26"/>
          <w:szCs w:val="26"/>
        </w:rPr>
      </w:pPr>
      <w:r>
        <w:rPr>
          <w:b/>
          <w:sz w:val="26"/>
          <w:szCs w:val="26"/>
        </w:rPr>
        <w:t xml:space="preserve">PODMIOTOWI PROWADZĄCEMU DZIAŁALNOŚĆ GOSPODARCZĄ PONIESIONYCH KOSZTÓW WYPOSAŻENIA LUB DOPOSAŻENIA STANOWISKA PRACY </w:t>
      </w:r>
    </w:p>
    <w:p w:rsidR="00813550" w:rsidRDefault="00813550" w:rsidP="00813550">
      <w:pPr>
        <w:spacing w:line="360" w:lineRule="auto"/>
        <w:jc w:val="both"/>
        <w:rPr>
          <w:sz w:val="26"/>
          <w:szCs w:val="26"/>
        </w:rPr>
      </w:pPr>
      <w:r>
        <w:rPr>
          <w:sz w:val="26"/>
          <w:szCs w:val="26"/>
        </w:rPr>
        <w:tab/>
        <w:t>Refundacja ze środków Funduszu Pracy poniesionych kosztów na wyposażenie lub doposażenie stanowiska pracy odbywa się na zasadach określonych w ustawie        z dnia 20 kwietnia 2004 roku o promocji zatrudnienia i instytucjach rynku pracy (Dz.U. z 2017 r., poz. 1065 ze zm.) oraz w rozporządzeniu Ministra Rodziny, Pracy i Polityki Społecznej z dnia 14 lipca 2017 roku w sprawie dokonywania z Funduszu Pracy refundacji kosztów wyposażenia lub doposażenia stanowiska pracy oraz przyznawania środków na podjęcie działalności gospodarczej (Dz.U. z 2017 r., poz. 1380) i postanowień niniejszego Regulaminu.</w:t>
      </w:r>
    </w:p>
    <w:p w:rsidR="00813550" w:rsidRDefault="00813550" w:rsidP="00813550">
      <w:pPr>
        <w:spacing w:line="360" w:lineRule="auto"/>
        <w:ind w:firstLine="708"/>
        <w:jc w:val="both"/>
        <w:rPr>
          <w:b/>
          <w:sz w:val="26"/>
          <w:szCs w:val="26"/>
        </w:rPr>
      </w:pPr>
    </w:p>
    <w:p w:rsidR="00813550" w:rsidRDefault="00813550" w:rsidP="00813550">
      <w:pPr>
        <w:spacing w:line="360" w:lineRule="auto"/>
        <w:ind w:firstLine="708"/>
        <w:jc w:val="both"/>
        <w:rPr>
          <w:sz w:val="26"/>
          <w:szCs w:val="26"/>
        </w:rPr>
      </w:pPr>
      <w:r>
        <w:rPr>
          <w:b/>
          <w:sz w:val="26"/>
          <w:szCs w:val="26"/>
        </w:rPr>
        <w:t>§ 1</w:t>
      </w:r>
      <w:r>
        <w:rPr>
          <w:sz w:val="26"/>
          <w:szCs w:val="26"/>
        </w:rPr>
        <w:t>. Użyte w niniejszym regulaminie pojęcia oznaczają:</w:t>
      </w:r>
    </w:p>
    <w:p w:rsidR="00813550" w:rsidRDefault="00813550" w:rsidP="00813550">
      <w:pPr>
        <w:pStyle w:val="Akapitzlist"/>
        <w:numPr>
          <w:ilvl w:val="0"/>
          <w:numId w:val="1"/>
        </w:numPr>
        <w:spacing w:line="360" w:lineRule="auto"/>
        <w:jc w:val="both"/>
        <w:rPr>
          <w:rFonts w:ascii="Times New Roman" w:hAnsi="Times New Roman"/>
          <w:sz w:val="26"/>
          <w:szCs w:val="26"/>
        </w:rPr>
      </w:pPr>
      <w:r>
        <w:rPr>
          <w:rFonts w:ascii="Times New Roman" w:hAnsi="Times New Roman"/>
          <w:b/>
          <w:sz w:val="26"/>
          <w:szCs w:val="26"/>
        </w:rPr>
        <w:t>wnioskodawca</w:t>
      </w:r>
      <w:r>
        <w:rPr>
          <w:rFonts w:ascii="Times New Roman" w:hAnsi="Times New Roman"/>
          <w:sz w:val="26"/>
          <w:szCs w:val="26"/>
        </w:rPr>
        <w:t xml:space="preserve"> – podmiot prowadzący działalność gospodarczą, przedszkole, szkoła,  producent rolny, żłobek, klub dziecięcy, podmiot świadczący usługi rehabilitacyjne; </w:t>
      </w:r>
    </w:p>
    <w:p w:rsidR="00813550" w:rsidRDefault="00813550" w:rsidP="00813550">
      <w:pPr>
        <w:pStyle w:val="Akapitzlist"/>
        <w:numPr>
          <w:ilvl w:val="0"/>
          <w:numId w:val="1"/>
        </w:numPr>
        <w:spacing w:line="360" w:lineRule="auto"/>
        <w:jc w:val="both"/>
        <w:rPr>
          <w:rFonts w:ascii="Times New Roman" w:hAnsi="Times New Roman"/>
          <w:sz w:val="26"/>
          <w:szCs w:val="26"/>
        </w:rPr>
      </w:pPr>
      <w:r>
        <w:rPr>
          <w:rFonts w:ascii="Times New Roman" w:hAnsi="Times New Roman"/>
          <w:b/>
          <w:sz w:val="26"/>
          <w:szCs w:val="26"/>
        </w:rPr>
        <w:t xml:space="preserve">podmiot </w:t>
      </w:r>
      <w:r>
        <w:rPr>
          <w:rFonts w:ascii="Times New Roman" w:hAnsi="Times New Roman"/>
          <w:sz w:val="26"/>
          <w:szCs w:val="26"/>
        </w:rPr>
        <w:t>- podmiot, o którym mowa w art. 46 ust. 1 pkt 1, 1a, 1b, 1c Ustawy;</w:t>
      </w:r>
    </w:p>
    <w:p w:rsidR="00813550" w:rsidRDefault="00813550" w:rsidP="00813550">
      <w:pPr>
        <w:pStyle w:val="Akapitzlist"/>
        <w:numPr>
          <w:ilvl w:val="0"/>
          <w:numId w:val="1"/>
        </w:numPr>
        <w:spacing w:line="360" w:lineRule="auto"/>
        <w:jc w:val="both"/>
        <w:rPr>
          <w:rFonts w:ascii="Times New Roman" w:hAnsi="Times New Roman"/>
          <w:sz w:val="26"/>
          <w:szCs w:val="26"/>
        </w:rPr>
      </w:pPr>
      <w:r>
        <w:rPr>
          <w:rFonts w:ascii="Times New Roman" w:hAnsi="Times New Roman"/>
          <w:b/>
          <w:sz w:val="26"/>
          <w:szCs w:val="26"/>
        </w:rPr>
        <w:t>przedszkole lub szkoła</w:t>
      </w:r>
      <w:r>
        <w:rPr>
          <w:rFonts w:ascii="Times New Roman" w:hAnsi="Times New Roman"/>
          <w:sz w:val="26"/>
          <w:szCs w:val="26"/>
        </w:rPr>
        <w:t xml:space="preserve"> – niepubliczne przedszkole, niepubliczna szkoła,          o których mowa w ustawie z dnia 7 września 1991 roku o systemie oświaty (Dz.U. z 2016 r. , poz. 1943 ze zm.);</w:t>
      </w:r>
    </w:p>
    <w:p w:rsidR="00813550" w:rsidRDefault="00813550" w:rsidP="00813550">
      <w:pPr>
        <w:pStyle w:val="Akapitzlist"/>
        <w:numPr>
          <w:ilvl w:val="0"/>
          <w:numId w:val="1"/>
        </w:numPr>
        <w:spacing w:line="360" w:lineRule="auto"/>
        <w:jc w:val="both"/>
        <w:rPr>
          <w:rFonts w:ascii="Times New Roman" w:hAnsi="Times New Roman"/>
          <w:sz w:val="26"/>
          <w:szCs w:val="26"/>
        </w:rPr>
      </w:pPr>
      <w:r>
        <w:rPr>
          <w:rFonts w:ascii="Times New Roman" w:hAnsi="Times New Roman"/>
          <w:b/>
          <w:sz w:val="26"/>
          <w:szCs w:val="26"/>
        </w:rPr>
        <w:t>producent rolny</w:t>
      </w:r>
      <w:r>
        <w:rPr>
          <w:rFonts w:ascii="Times New Roman" w:hAnsi="Times New Roman"/>
          <w:sz w:val="26"/>
          <w:szCs w:val="26"/>
        </w:rPr>
        <w:t xml:space="preserve"> – osoba fizyczna, osoba prawna lub jednostka organizacyjna nieposiadająca osobowości prawnej, zamieszkująca lub mająca siedzibę na terytorium Rzeczypospolitej Polskiej, będąca posiadaczem gospodarstwa rolnego w rozumieniu ustawy z dnia 15 listopada 1984 r. o podatku rolnym       ( Dz. U. z 2016 r., poz. 617 i 1579 oraz z 2017r. poz.624) lub prowadząca dział specjalny produkcji rolnej, o którym mowa w ustawie z dnia 26 lipca 1991 r. o </w:t>
      </w:r>
      <w:r>
        <w:rPr>
          <w:rFonts w:ascii="Times New Roman" w:hAnsi="Times New Roman"/>
          <w:sz w:val="26"/>
          <w:szCs w:val="26"/>
        </w:rPr>
        <w:lastRenderedPageBreak/>
        <w:t>podatku dochodowym od osób fizycznych ( Dz. U. z 2016, poz. 2032 i 2048 oraz z 2017r. poz. 60, 528, 648 i 859) lub w ustawie z dnia 15 lutego 1992 r.      o podatku dochodowym od osób prawnych ( Dz. U. z 2016 r. poz. 1888 ze zm.), zatrudniająca w okresie ostatnich 6 miesięcy, w każdym miesiącu, co najmniej jednego pracownika w pełnym wymiarze czasu pracy;</w:t>
      </w:r>
    </w:p>
    <w:p w:rsidR="00813550" w:rsidRDefault="00813550" w:rsidP="00813550">
      <w:pPr>
        <w:pStyle w:val="Akapitzlist"/>
        <w:numPr>
          <w:ilvl w:val="0"/>
          <w:numId w:val="1"/>
        </w:numPr>
        <w:spacing w:line="360" w:lineRule="auto"/>
        <w:jc w:val="both"/>
        <w:rPr>
          <w:rFonts w:ascii="Times New Roman" w:hAnsi="Times New Roman"/>
          <w:sz w:val="26"/>
          <w:szCs w:val="26"/>
        </w:rPr>
      </w:pPr>
      <w:r>
        <w:rPr>
          <w:rFonts w:ascii="Times New Roman" w:hAnsi="Times New Roman"/>
          <w:b/>
          <w:sz w:val="26"/>
          <w:szCs w:val="26"/>
        </w:rPr>
        <w:t>żłobki lub kluby dziecięce</w:t>
      </w:r>
      <w:r>
        <w:rPr>
          <w:rFonts w:ascii="Times New Roman" w:hAnsi="Times New Roman"/>
          <w:sz w:val="26"/>
          <w:szCs w:val="26"/>
        </w:rPr>
        <w:t xml:space="preserve"> – utworzone i prowadzonym przez  osoby fizyczne , osoby prawne i jednostki organizacyjne nieposiadające osobowości prawnej,      o których mowa w przepisach o opiece nad dziećmi w wieku do lat 3;</w:t>
      </w:r>
    </w:p>
    <w:p w:rsidR="00813550" w:rsidRDefault="00813550" w:rsidP="00813550">
      <w:pPr>
        <w:pStyle w:val="Akapitzlist"/>
        <w:numPr>
          <w:ilvl w:val="0"/>
          <w:numId w:val="1"/>
        </w:numPr>
        <w:spacing w:line="360" w:lineRule="auto"/>
        <w:jc w:val="both"/>
        <w:rPr>
          <w:rFonts w:ascii="Times New Roman" w:hAnsi="Times New Roman"/>
          <w:sz w:val="26"/>
          <w:szCs w:val="26"/>
        </w:rPr>
      </w:pPr>
      <w:r>
        <w:rPr>
          <w:rFonts w:ascii="Times New Roman" w:hAnsi="Times New Roman"/>
          <w:b/>
          <w:sz w:val="26"/>
          <w:szCs w:val="26"/>
        </w:rPr>
        <w:t>podmiot świadczący usługi rehabilitacyjne</w:t>
      </w:r>
      <w:r>
        <w:rPr>
          <w:rFonts w:ascii="Times New Roman" w:hAnsi="Times New Roman"/>
          <w:sz w:val="26"/>
          <w:szCs w:val="26"/>
        </w:rPr>
        <w:t xml:space="preserve"> – podmiot prowadzący działalność gospodarczą polegającą na świadczeniu usług rehabilitacyjnych;</w:t>
      </w:r>
    </w:p>
    <w:p w:rsidR="00813550" w:rsidRDefault="00813550" w:rsidP="00813550">
      <w:pPr>
        <w:pStyle w:val="Akapitzlist"/>
        <w:numPr>
          <w:ilvl w:val="0"/>
          <w:numId w:val="1"/>
        </w:numPr>
        <w:spacing w:line="360" w:lineRule="auto"/>
        <w:jc w:val="both"/>
        <w:rPr>
          <w:rFonts w:ascii="Times New Roman" w:hAnsi="Times New Roman"/>
          <w:sz w:val="26"/>
          <w:szCs w:val="26"/>
        </w:rPr>
      </w:pPr>
      <w:r>
        <w:rPr>
          <w:rFonts w:ascii="Times New Roman" w:hAnsi="Times New Roman"/>
          <w:b/>
          <w:sz w:val="26"/>
          <w:szCs w:val="26"/>
        </w:rPr>
        <w:t>działalność gospodarcza</w:t>
      </w:r>
      <w:r>
        <w:rPr>
          <w:rFonts w:ascii="Times New Roman" w:hAnsi="Times New Roman"/>
          <w:sz w:val="26"/>
          <w:szCs w:val="26"/>
        </w:rPr>
        <w:t xml:space="preserve"> – działalność w rozumieniu przepisów ustawy           o swobodzie działalności gospodarczej, tj. zarobkową działalność wytwórczą, budowlaną, handlową, usługową oraz poszukiwanie, rozpoznawanie                   i wydobywanie kopalin ze złóż, a także działalność zawodową, wykonywaną     w sposób ciągły i zorganizowany;</w:t>
      </w:r>
    </w:p>
    <w:p w:rsidR="00813550" w:rsidRDefault="00813550" w:rsidP="00813550">
      <w:pPr>
        <w:pStyle w:val="Akapitzlist"/>
        <w:numPr>
          <w:ilvl w:val="0"/>
          <w:numId w:val="1"/>
        </w:numPr>
        <w:spacing w:line="360" w:lineRule="auto"/>
        <w:jc w:val="both"/>
        <w:rPr>
          <w:rFonts w:ascii="Times New Roman" w:hAnsi="Times New Roman"/>
          <w:sz w:val="26"/>
          <w:szCs w:val="26"/>
        </w:rPr>
      </w:pPr>
      <w:r>
        <w:rPr>
          <w:rFonts w:ascii="Times New Roman" w:hAnsi="Times New Roman"/>
          <w:b/>
          <w:sz w:val="26"/>
          <w:szCs w:val="26"/>
        </w:rPr>
        <w:t>ustawa</w:t>
      </w:r>
      <w:r>
        <w:rPr>
          <w:rFonts w:ascii="Times New Roman" w:hAnsi="Times New Roman"/>
          <w:sz w:val="26"/>
          <w:szCs w:val="26"/>
        </w:rPr>
        <w:t xml:space="preserve"> – ustawa z dnia 20 kwietnia 2004 roku o promocji zatrudnienia i instytucjach rynku pracy (Dz.U. z 2017r., poz. 1065 ze zm.);</w:t>
      </w:r>
    </w:p>
    <w:p w:rsidR="00813550" w:rsidRDefault="00813550" w:rsidP="00813550">
      <w:pPr>
        <w:pStyle w:val="Akapitzlist"/>
        <w:numPr>
          <w:ilvl w:val="0"/>
          <w:numId w:val="1"/>
        </w:numPr>
        <w:spacing w:line="360" w:lineRule="auto"/>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b/>
          <w:sz w:val="26"/>
          <w:szCs w:val="26"/>
        </w:rPr>
        <w:t xml:space="preserve">PUP </w:t>
      </w:r>
      <w:r>
        <w:rPr>
          <w:rFonts w:ascii="Times New Roman" w:hAnsi="Times New Roman"/>
          <w:sz w:val="26"/>
          <w:szCs w:val="26"/>
        </w:rPr>
        <w:t>– Powiatowy Urząd Pracy w Choszcznie;</w:t>
      </w:r>
    </w:p>
    <w:p w:rsidR="00813550" w:rsidRDefault="00813550" w:rsidP="00813550">
      <w:pPr>
        <w:pStyle w:val="Akapitzlist"/>
        <w:numPr>
          <w:ilvl w:val="0"/>
          <w:numId w:val="1"/>
        </w:numPr>
        <w:spacing w:line="360" w:lineRule="auto"/>
        <w:jc w:val="both"/>
        <w:rPr>
          <w:rFonts w:ascii="Times New Roman" w:hAnsi="Times New Roman"/>
          <w:sz w:val="26"/>
          <w:szCs w:val="26"/>
        </w:rPr>
      </w:pPr>
      <w:r>
        <w:rPr>
          <w:rFonts w:ascii="Times New Roman" w:hAnsi="Times New Roman"/>
          <w:b/>
          <w:sz w:val="26"/>
          <w:szCs w:val="26"/>
        </w:rPr>
        <w:t>Dyrektor</w:t>
      </w:r>
      <w:r>
        <w:rPr>
          <w:rFonts w:ascii="Times New Roman" w:hAnsi="Times New Roman"/>
          <w:sz w:val="26"/>
          <w:szCs w:val="26"/>
        </w:rPr>
        <w:t xml:space="preserve"> – Dyrektor Powiatowego Urzędu Pracy w Choszcznie działający z upoważnienia Starosty Choszczeńskiego.</w:t>
      </w:r>
    </w:p>
    <w:p w:rsidR="00813550" w:rsidRDefault="00813550" w:rsidP="00813550">
      <w:pPr>
        <w:spacing w:line="360" w:lineRule="auto"/>
        <w:ind w:firstLine="708"/>
        <w:jc w:val="both"/>
        <w:rPr>
          <w:sz w:val="26"/>
          <w:szCs w:val="26"/>
        </w:rPr>
      </w:pPr>
      <w:r>
        <w:rPr>
          <w:b/>
          <w:sz w:val="26"/>
          <w:szCs w:val="26"/>
        </w:rPr>
        <w:t>§ 2</w:t>
      </w:r>
      <w:r>
        <w:rPr>
          <w:sz w:val="26"/>
          <w:szCs w:val="26"/>
        </w:rPr>
        <w:t xml:space="preserve">. 1. W celu uzyskania środków na wyposażenie lub doposażenie stanowiska pracy dla skierowanego bezrobotnego, skierowanego opiekuna lub - w przypadku żłobków lub klubów dziecięcych oraz podmiotu świadczącego usługi rehabilitacyjne również dla  skierowanego poszukującego pracy absolwenta, podmiot, w tym żłobek lub klub dziecięcy lub podmiot świadczący usługi rehabilitacyjne, przedszkole, szkoła,  producent rolny mogą złożyć do Dyrektora właściwego ze względu na swoją  siedzibę albo ze względu na miejsce wykonywania pracy przez skierowanego bezrobotnego, skierowanego opiekuna lub skierowanego poszukującego pracy absolwenta wniosek   w sprawie  udzielenia z Funduszu Pracy refundacji kosztów wyposażenia lub doposażenia stanowiska pracy. </w:t>
      </w:r>
    </w:p>
    <w:p w:rsidR="00813550" w:rsidRDefault="00813550" w:rsidP="00813550">
      <w:pPr>
        <w:spacing w:line="360" w:lineRule="auto"/>
        <w:jc w:val="both"/>
        <w:rPr>
          <w:b/>
          <w:sz w:val="26"/>
          <w:szCs w:val="26"/>
        </w:rPr>
      </w:pPr>
      <w:r>
        <w:rPr>
          <w:b/>
          <w:sz w:val="26"/>
          <w:szCs w:val="26"/>
        </w:rPr>
        <w:lastRenderedPageBreak/>
        <w:t xml:space="preserve">Wniosek o refundację składany przez podmiot, przedszkole, szkołę lub producenta rolnego zawiera:  </w:t>
      </w:r>
    </w:p>
    <w:p w:rsidR="00813550" w:rsidRDefault="00813550" w:rsidP="00813550">
      <w:pPr>
        <w:pStyle w:val="Akapitzlist"/>
        <w:numPr>
          <w:ilvl w:val="0"/>
          <w:numId w:val="2"/>
        </w:numPr>
        <w:spacing w:line="360" w:lineRule="auto"/>
        <w:jc w:val="both"/>
        <w:rPr>
          <w:rFonts w:ascii="Times New Roman" w:hAnsi="Times New Roman"/>
          <w:sz w:val="26"/>
          <w:szCs w:val="26"/>
        </w:rPr>
      </w:pPr>
      <w:r>
        <w:rPr>
          <w:rFonts w:ascii="Times New Roman" w:hAnsi="Times New Roman"/>
          <w:sz w:val="26"/>
          <w:szCs w:val="26"/>
        </w:rPr>
        <w:t xml:space="preserve">oznaczenie podmiotu, przedszkola, szkoły lub producenta rolnego,                     w szczególności: </w:t>
      </w:r>
    </w:p>
    <w:p w:rsidR="00813550" w:rsidRDefault="00813550" w:rsidP="00813550">
      <w:pPr>
        <w:pStyle w:val="Akapitzlist"/>
        <w:numPr>
          <w:ilvl w:val="0"/>
          <w:numId w:val="3"/>
        </w:numPr>
        <w:spacing w:line="360" w:lineRule="auto"/>
        <w:jc w:val="both"/>
        <w:rPr>
          <w:rFonts w:ascii="Times New Roman" w:hAnsi="Times New Roman"/>
          <w:sz w:val="26"/>
          <w:szCs w:val="26"/>
        </w:rPr>
      </w:pPr>
      <w:r>
        <w:rPr>
          <w:rFonts w:ascii="Times New Roman" w:hAnsi="Times New Roman"/>
          <w:sz w:val="26"/>
          <w:szCs w:val="26"/>
        </w:rPr>
        <w:t>nazwę lub imię i nazwisko w przypadku osoby fizycznej,</w:t>
      </w:r>
    </w:p>
    <w:p w:rsidR="00813550" w:rsidRDefault="00813550" w:rsidP="00813550">
      <w:pPr>
        <w:pStyle w:val="Akapitzlist"/>
        <w:numPr>
          <w:ilvl w:val="0"/>
          <w:numId w:val="3"/>
        </w:numPr>
        <w:spacing w:line="360" w:lineRule="auto"/>
        <w:jc w:val="both"/>
        <w:rPr>
          <w:rFonts w:ascii="Times New Roman" w:hAnsi="Times New Roman"/>
          <w:sz w:val="26"/>
          <w:szCs w:val="26"/>
        </w:rPr>
      </w:pPr>
      <w:r>
        <w:rPr>
          <w:rFonts w:ascii="Times New Roman" w:hAnsi="Times New Roman"/>
          <w:sz w:val="26"/>
          <w:szCs w:val="26"/>
        </w:rPr>
        <w:t>adres siedziby albo miejsca zamieszkania wnioskodawcy,</w:t>
      </w:r>
    </w:p>
    <w:p w:rsidR="00813550" w:rsidRDefault="00813550" w:rsidP="00813550">
      <w:pPr>
        <w:pStyle w:val="Akapitzlist"/>
        <w:numPr>
          <w:ilvl w:val="0"/>
          <w:numId w:val="3"/>
        </w:numPr>
        <w:spacing w:line="360" w:lineRule="auto"/>
        <w:jc w:val="both"/>
        <w:rPr>
          <w:rFonts w:ascii="Times New Roman" w:hAnsi="Times New Roman"/>
          <w:sz w:val="26"/>
          <w:szCs w:val="26"/>
        </w:rPr>
      </w:pPr>
      <w:r>
        <w:rPr>
          <w:rFonts w:ascii="Times New Roman" w:hAnsi="Times New Roman"/>
          <w:sz w:val="26"/>
          <w:szCs w:val="26"/>
        </w:rPr>
        <w:t>numer PESEL w przypadku osoby fizycznej, jeżeli został nadany,</w:t>
      </w:r>
    </w:p>
    <w:p w:rsidR="00813550" w:rsidRDefault="00813550" w:rsidP="00813550">
      <w:pPr>
        <w:pStyle w:val="Akapitzlist"/>
        <w:numPr>
          <w:ilvl w:val="0"/>
          <w:numId w:val="3"/>
        </w:numPr>
        <w:spacing w:line="360" w:lineRule="auto"/>
        <w:jc w:val="both"/>
        <w:rPr>
          <w:rFonts w:ascii="Times New Roman" w:hAnsi="Times New Roman"/>
          <w:sz w:val="26"/>
          <w:szCs w:val="26"/>
        </w:rPr>
      </w:pPr>
      <w:r>
        <w:rPr>
          <w:rFonts w:ascii="Times New Roman" w:hAnsi="Times New Roman"/>
          <w:sz w:val="26"/>
          <w:szCs w:val="26"/>
        </w:rPr>
        <w:t>numer identyfikacyjny w krajowym rejestrze urzędowym podmiotów gospodarki narodowej (REGON), jeżeli został nadany,</w:t>
      </w:r>
    </w:p>
    <w:p w:rsidR="00813550" w:rsidRDefault="00813550" w:rsidP="00813550">
      <w:pPr>
        <w:pStyle w:val="Akapitzlist"/>
        <w:numPr>
          <w:ilvl w:val="0"/>
          <w:numId w:val="3"/>
        </w:numPr>
        <w:spacing w:line="360" w:lineRule="auto"/>
        <w:jc w:val="both"/>
        <w:rPr>
          <w:rFonts w:ascii="Times New Roman" w:hAnsi="Times New Roman"/>
          <w:sz w:val="26"/>
          <w:szCs w:val="26"/>
        </w:rPr>
      </w:pPr>
      <w:r>
        <w:rPr>
          <w:rFonts w:ascii="Times New Roman" w:hAnsi="Times New Roman"/>
          <w:sz w:val="26"/>
          <w:szCs w:val="26"/>
        </w:rPr>
        <w:t>numer identyfikacji podatkowej  (NIP),</w:t>
      </w:r>
    </w:p>
    <w:p w:rsidR="00813550" w:rsidRDefault="00813550" w:rsidP="00813550">
      <w:pPr>
        <w:pStyle w:val="Akapitzlist"/>
        <w:numPr>
          <w:ilvl w:val="0"/>
          <w:numId w:val="3"/>
        </w:numPr>
        <w:spacing w:line="360" w:lineRule="auto"/>
        <w:jc w:val="both"/>
        <w:rPr>
          <w:rFonts w:ascii="Times New Roman" w:hAnsi="Times New Roman"/>
          <w:sz w:val="26"/>
          <w:szCs w:val="26"/>
        </w:rPr>
      </w:pPr>
      <w:r>
        <w:rPr>
          <w:rFonts w:ascii="Times New Roman" w:hAnsi="Times New Roman"/>
          <w:sz w:val="26"/>
          <w:szCs w:val="26"/>
        </w:rPr>
        <w:t>datę rozpoczęcia prowadzenia działalności,</w:t>
      </w:r>
    </w:p>
    <w:p w:rsidR="00813550" w:rsidRDefault="00813550" w:rsidP="00813550">
      <w:pPr>
        <w:pStyle w:val="Akapitzlist"/>
        <w:numPr>
          <w:ilvl w:val="0"/>
          <w:numId w:val="3"/>
        </w:numPr>
        <w:spacing w:line="360" w:lineRule="auto"/>
        <w:jc w:val="both"/>
        <w:rPr>
          <w:rFonts w:ascii="Times New Roman" w:hAnsi="Times New Roman"/>
          <w:sz w:val="26"/>
          <w:szCs w:val="26"/>
        </w:rPr>
      </w:pPr>
      <w:r>
        <w:rPr>
          <w:rFonts w:ascii="Times New Roman" w:hAnsi="Times New Roman"/>
          <w:sz w:val="26"/>
          <w:szCs w:val="26"/>
        </w:rPr>
        <w:t>symbol podklasy rodzaju prowadzonej działalności określony zgodnie     z Polską Klasyfikacją Działalności (PKD),</w:t>
      </w:r>
    </w:p>
    <w:p w:rsidR="00813550" w:rsidRDefault="00813550" w:rsidP="00813550">
      <w:pPr>
        <w:pStyle w:val="Akapitzlist"/>
        <w:numPr>
          <w:ilvl w:val="0"/>
          <w:numId w:val="3"/>
        </w:numPr>
        <w:spacing w:line="360" w:lineRule="auto"/>
        <w:jc w:val="both"/>
        <w:rPr>
          <w:rFonts w:ascii="Times New Roman" w:hAnsi="Times New Roman"/>
          <w:sz w:val="26"/>
          <w:szCs w:val="26"/>
        </w:rPr>
      </w:pPr>
      <w:r>
        <w:rPr>
          <w:rFonts w:ascii="Times New Roman" w:hAnsi="Times New Roman"/>
          <w:sz w:val="26"/>
          <w:szCs w:val="26"/>
        </w:rPr>
        <w:t>oznaczenie formy prawnej prowadzonej działalności;</w:t>
      </w:r>
    </w:p>
    <w:p w:rsidR="00813550" w:rsidRDefault="00813550" w:rsidP="00813550">
      <w:pPr>
        <w:pStyle w:val="Akapitzlist"/>
        <w:numPr>
          <w:ilvl w:val="0"/>
          <w:numId w:val="2"/>
        </w:numPr>
        <w:spacing w:line="360" w:lineRule="auto"/>
        <w:jc w:val="both"/>
        <w:rPr>
          <w:rFonts w:ascii="Times New Roman" w:hAnsi="Times New Roman"/>
          <w:sz w:val="26"/>
          <w:szCs w:val="26"/>
        </w:rPr>
      </w:pPr>
      <w:r>
        <w:rPr>
          <w:rFonts w:ascii="Times New Roman" w:hAnsi="Times New Roman"/>
          <w:sz w:val="26"/>
          <w:szCs w:val="26"/>
        </w:rPr>
        <w:t>informację o liczbie wyposażonych lub doposażonych stanowisk pracy dla skierowanych bezrobotnych lub skierowanych opiekunów;</w:t>
      </w:r>
    </w:p>
    <w:p w:rsidR="00813550" w:rsidRDefault="00813550" w:rsidP="00813550">
      <w:pPr>
        <w:pStyle w:val="Akapitzlist"/>
        <w:numPr>
          <w:ilvl w:val="0"/>
          <w:numId w:val="2"/>
        </w:numPr>
        <w:spacing w:line="360" w:lineRule="auto"/>
        <w:jc w:val="both"/>
        <w:rPr>
          <w:rFonts w:ascii="Times New Roman" w:hAnsi="Times New Roman"/>
          <w:sz w:val="26"/>
          <w:szCs w:val="26"/>
        </w:rPr>
      </w:pPr>
      <w:r>
        <w:rPr>
          <w:rFonts w:ascii="Times New Roman" w:hAnsi="Times New Roman"/>
          <w:sz w:val="26"/>
          <w:szCs w:val="26"/>
        </w:rPr>
        <w:t>informację o wymiarze czasu pracy zatrudnionych skierowanych opiekunów;</w:t>
      </w:r>
    </w:p>
    <w:p w:rsidR="00813550" w:rsidRDefault="00813550" w:rsidP="00813550">
      <w:pPr>
        <w:pStyle w:val="Akapitzlist"/>
        <w:numPr>
          <w:ilvl w:val="0"/>
          <w:numId w:val="2"/>
        </w:numPr>
        <w:spacing w:line="360" w:lineRule="auto"/>
        <w:jc w:val="both"/>
        <w:rPr>
          <w:rFonts w:ascii="Times New Roman" w:hAnsi="Times New Roman"/>
          <w:sz w:val="26"/>
          <w:szCs w:val="26"/>
        </w:rPr>
      </w:pPr>
      <w:r>
        <w:rPr>
          <w:rFonts w:ascii="Times New Roman" w:hAnsi="Times New Roman"/>
          <w:sz w:val="26"/>
          <w:szCs w:val="26"/>
        </w:rPr>
        <w:t>kalkulację wydatków na wyposażenie lub doposażenie poszczególnych stanowisk pracy i  źródła ich finansowania;</w:t>
      </w:r>
    </w:p>
    <w:p w:rsidR="00813550" w:rsidRDefault="00813550" w:rsidP="00813550">
      <w:pPr>
        <w:pStyle w:val="Akapitzlist"/>
        <w:numPr>
          <w:ilvl w:val="0"/>
          <w:numId w:val="2"/>
        </w:numPr>
        <w:spacing w:line="360" w:lineRule="auto"/>
        <w:jc w:val="both"/>
        <w:rPr>
          <w:rFonts w:ascii="Times New Roman" w:hAnsi="Times New Roman"/>
          <w:sz w:val="26"/>
          <w:szCs w:val="26"/>
        </w:rPr>
      </w:pPr>
      <w:r>
        <w:rPr>
          <w:rFonts w:ascii="Times New Roman" w:hAnsi="Times New Roman"/>
          <w:sz w:val="26"/>
          <w:szCs w:val="26"/>
        </w:rPr>
        <w:t xml:space="preserve">wnioskowaną kwotę refundacji; </w:t>
      </w:r>
    </w:p>
    <w:p w:rsidR="00813550" w:rsidRDefault="00813550" w:rsidP="00813550">
      <w:pPr>
        <w:pStyle w:val="Akapitzlist"/>
        <w:numPr>
          <w:ilvl w:val="0"/>
          <w:numId w:val="2"/>
        </w:numPr>
        <w:spacing w:line="360" w:lineRule="auto"/>
        <w:jc w:val="both"/>
        <w:rPr>
          <w:rFonts w:ascii="Times New Roman" w:hAnsi="Times New Roman"/>
          <w:sz w:val="26"/>
          <w:szCs w:val="26"/>
        </w:rPr>
      </w:pPr>
      <w:r>
        <w:rPr>
          <w:rFonts w:ascii="Times New Roman" w:hAnsi="Times New Roman"/>
          <w:sz w:val="26"/>
          <w:szCs w:val="26"/>
        </w:rPr>
        <w:t>szczegółową specyfikację wydatków dotyczących wyposażenia lub doposażenia stanowiska pracy, w szczególności na zakup środków trwałych, urządzeń, maszyn, w tym środków niezbędnych do zapewnienia zgodności stanowiska pracy z przepisami bezpieczeństwa i higieny pracy oraz wymaganiami ergonomii;</w:t>
      </w:r>
    </w:p>
    <w:p w:rsidR="00813550" w:rsidRDefault="00813550" w:rsidP="00813550">
      <w:pPr>
        <w:pStyle w:val="Akapitzlist"/>
        <w:numPr>
          <w:ilvl w:val="0"/>
          <w:numId w:val="2"/>
        </w:numPr>
        <w:spacing w:line="360" w:lineRule="auto"/>
        <w:jc w:val="both"/>
        <w:rPr>
          <w:rFonts w:ascii="Times New Roman" w:hAnsi="Times New Roman"/>
          <w:sz w:val="26"/>
          <w:szCs w:val="26"/>
        </w:rPr>
      </w:pPr>
      <w:r>
        <w:rPr>
          <w:rFonts w:ascii="Times New Roman" w:hAnsi="Times New Roman"/>
          <w:sz w:val="26"/>
          <w:szCs w:val="26"/>
        </w:rPr>
        <w:t>informację o rodzaju pracy, jaka będzie wykonywana przez skierowanego bezrobotnego lub skierowanego opiekuna;</w:t>
      </w:r>
    </w:p>
    <w:p w:rsidR="00813550" w:rsidRDefault="00813550" w:rsidP="00813550">
      <w:pPr>
        <w:pStyle w:val="Akapitzlist"/>
        <w:numPr>
          <w:ilvl w:val="0"/>
          <w:numId w:val="2"/>
        </w:numPr>
        <w:spacing w:line="360" w:lineRule="auto"/>
        <w:jc w:val="both"/>
        <w:rPr>
          <w:rFonts w:ascii="Times New Roman" w:hAnsi="Times New Roman"/>
          <w:sz w:val="26"/>
          <w:szCs w:val="26"/>
        </w:rPr>
      </w:pPr>
      <w:r>
        <w:rPr>
          <w:rFonts w:ascii="Times New Roman" w:hAnsi="Times New Roman"/>
          <w:sz w:val="26"/>
          <w:szCs w:val="26"/>
        </w:rPr>
        <w:t>informację o wymaganych kwalifikacjach umiejętnościach i doświadczeniu zawodowe niezbędnym do wykonywania pracy, jakie powinien posiadać skierowany bezrobotny lub skierowany opiekun, określone w przepisach prawa;</w:t>
      </w:r>
    </w:p>
    <w:p w:rsidR="00813550" w:rsidRDefault="00813550" w:rsidP="00813550">
      <w:pPr>
        <w:pStyle w:val="Akapitzlist"/>
        <w:numPr>
          <w:ilvl w:val="0"/>
          <w:numId w:val="2"/>
        </w:numPr>
        <w:spacing w:line="360" w:lineRule="auto"/>
        <w:jc w:val="both"/>
        <w:rPr>
          <w:rFonts w:ascii="Times New Roman" w:hAnsi="Times New Roman"/>
          <w:sz w:val="26"/>
          <w:szCs w:val="26"/>
        </w:rPr>
      </w:pPr>
      <w:r>
        <w:rPr>
          <w:rFonts w:ascii="Times New Roman" w:hAnsi="Times New Roman"/>
          <w:sz w:val="26"/>
          <w:szCs w:val="26"/>
        </w:rPr>
        <w:t>proponowaną formę zabezpieczenia zwrotu refundacji;</w:t>
      </w:r>
    </w:p>
    <w:p w:rsidR="00813550" w:rsidRDefault="00813550" w:rsidP="00813550">
      <w:pPr>
        <w:pStyle w:val="Akapitzlist"/>
        <w:numPr>
          <w:ilvl w:val="0"/>
          <w:numId w:val="2"/>
        </w:numPr>
        <w:spacing w:line="360" w:lineRule="auto"/>
        <w:jc w:val="both"/>
        <w:rPr>
          <w:rFonts w:ascii="Times New Roman" w:hAnsi="Times New Roman"/>
          <w:sz w:val="26"/>
          <w:szCs w:val="26"/>
        </w:rPr>
      </w:pPr>
      <w:r>
        <w:rPr>
          <w:rFonts w:ascii="Times New Roman" w:hAnsi="Times New Roman"/>
          <w:sz w:val="26"/>
          <w:szCs w:val="26"/>
        </w:rPr>
        <w:lastRenderedPageBreak/>
        <w:t>podpis osoby uprawnionej do reprezentowania podmiotu, przedszkola, szkoły lub producenta rolnego;</w:t>
      </w:r>
    </w:p>
    <w:p w:rsidR="00813550" w:rsidRDefault="00813550" w:rsidP="00813550">
      <w:pPr>
        <w:pStyle w:val="Akapitzlist"/>
        <w:numPr>
          <w:ilvl w:val="0"/>
          <w:numId w:val="2"/>
        </w:numPr>
        <w:spacing w:line="360" w:lineRule="auto"/>
        <w:jc w:val="both"/>
        <w:rPr>
          <w:rFonts w:ascii="Times New Roman" w:hAnsi="Times New Roman"/>
          <w:sz w:val="26"/>
          <w:szCs w:val="26"/>
        </w:rPr>
      </w:pPr>
      <w:r>
        <w:rPr>
          <w:rFonts w:ascii="Times New Roman" w:hAnsi="Times New Roman"/>
          <w:sz w:val="26"/>
          <w:szCs w:val="26"/>
        </w:rPr>
        <w:t>informację o liczbie osób zatrudnionych w okresie ostatnich 6 miesięcy poprzedzających złożenie wniosku;</w:t>
      </w:r>
    </w:p>
    <w:p w:rsidR="00813550" w:rsidRDefault="00813550" w:rsidP="00813550">
      <w:pPr>
        <w:pStyle w:val="Akapitzlist"/>
        <w:numPr>
          <w:ilvl w:val="0"/>
          <w:numId w:val="2"/>
        </w:numPr>
        <w:spacing w:line="360" w:lineRule="auto"/>
        <w:jc w:val="both"/>
        <w:rPr>
          <w:rFonts w:ascii="Times New Roman" w:hAnsi="Times New Roman"/>
          <w:sz w:val="26"/>
          <w:szCs w:val="26"/>
        </w:rPr>
      </w:pPr>
      <w:r>
        <w:rPr>
          <w:rFonts w:ascii="Times New Roman" w:hAnsi="Times New Roman"/>
          <w:sz w:val="26"/>
          <w:szCs w:val="26"/>
        </w:rPr>
        <w:t>stan zatrudnienia na dzień złożenia wniosku;</w:t>
      </w:r>
    </w:p>
    <w:p w:rsidR="00813550" w:rsidRDefault="00813550" w:rsidP="00813550">
      <w:pPr>
        <w:pStyle w:val="Akapitzlist"/>
        <w:numPr>
          <w:ilvl w:val="0"/>
          <w:numId w:val="2"/>
        </w:numPr>
        <w:spacing w:line="360" w:lineRule="auto"/>
        <w:jc w:val="both"/>
        <w:rPr>
          <w:rFonts w:ascii="Times New Roman" w:hAnsi="Times New Roman"/>
          <w:sz w:val="26"/>
          <w:szCs w:val="26"/>
        </w:rPr>
      </w:pPr>
      <w:r>
        <w:rPr>
          <w:rFonts w:ascii="Times New Roman" w:hAnsi="Times New Roman"/>
          <w:sz w:val="26"/>
          <w:szCs w:val="26"/>
        </w:rPr>
        <w:t>numer rachunku bankowego podmiotu, przedszkola, szkoły lub producenta rolnego.</w:t>
      </w:r>
    </w:p>
    <w:p w:rsidR="00813550" w:rsidRDefault="00813550" w:rsidP="00813550">
      <w:pPr>
        <w:spacing w:line="360" w:lineRule="auto"/>
        <w:jc w:val="both"/>
        <w:rPr>
          <w:b/>
          <w:sz w:val="26"/>
          <w:szCs w:val="26"/>
        </w:rPr>
      </w:pPr>
      <w:r>
        <w:rPr>
          <w:b/>
          <w:sz w:val="26"/>
          <w:szCs w:val="26"/>
        </w:rPr>
        <w:t xml:space="preserve">Wniosek o refundację składany przez żłobek lub klub dziecięcy lub podmiot świadczący usługi rehabilitacyjne zawiera:  </w:t>
      </w:r>
    </w:p>
    <w:p w:rsidR="00813550" w:rsidRDefault="00813550" w:rsidP="00813550">
      <w:pPr>
        <w:pStyle w:val="Akapitzlist"/>
        <w:numPr>
          <w:ilvl w:val="0"/>
          <w:numId w:val="4"/>
        </w:numPr>
        <w:spacing w:line="360" w:lineRule="auto"/>
        <w:jc w:val="both"/>
        <w:rPr>
          <w:rFonts w:ascii="Times New Roman" w:hAnsi="Times New Roman"/>
          <w:sz w:val="26"/>
          <w:szCs w:val="26"/>
        </w:rPr>
      </w:pPr>
      <w:r>
        <w:rPr>
          <w:rFonts w:ascii="Times New Roman" w:hAnsi="Times New Roman"/>
          <w:sz w:val="26"/>
          <w:szCs w:val="26"/>
        </w:rPr>
        <w:t xml:space="preserve">oznaczenie żłobka lub klubu dziecięcego, podmiotu świadczącego usługi rehabilitacyjne, w szczególności: </w:t>
      </w:r>
    </w:p>
    <w:p w:rsidR="00813550" w:rsidRDefault="00813550" w:rsidP="00813550">
      <w:pPr>
        <w:pStyle w:val="Akapitzlist"/>
        <w:spacing w:line="360" w:lineRule="auto"/>
        <w:ind w:left="1080"/>
        <w:jc w:val="both"/>
        <w:rPr>
          <w:rFonts w:ascii="Times New Roman" w:hAnsi="Times New Roman"/>
          <w:sz w:val="26"/>
          <w:szCs w:val="26"/>
        </w:rPr>
      </w:pPr>
      <w:r>
        <w:rPr>
          <w:rFonts w:ascii="Times New Roman" w:hAnsi="Times New Roman"/>
          <w:sz w:val="26"/>
          <w:szCs w:val="26"/>
        </w:rPr>
        <w:t>a) nazwę lub imię i nazwisko w przypadku osoby fizycznej,</w:t>
      </w:r>
    </w:p>
    <w:p w:rsidR="00813550" w:rsidRDefault="00813550" w:rsidP="00813550">
      <w:pPr>
        <w:pStyle w:val="Akapitzlist"/>
        <w:spacing w:line="360" w:lineRule="auto"/>
        <w:ind w:left="1080"/>
        <w:jc w:val="both"/>
        <w:rPr>
          <w:rFonts w:ascii="Times New Roman" w:hAnsi="Times New Roman"/>
          <w:sz w:val="26"/>
          <w:szCs w:val="26"/>
        </w:rPr>
      </w:pPr>
      <w:r>
        <w:rPr>
          <w:rFonts w:ascii="Times New Roman" w:hAnsi="Times New Roman"/>
          <w:sz w:val="26"/>
          <w:szCs w:val="26"/>
        </w:rPr>
        <w:t>b) adres siedziby albo miejsca zamieszkania wnioskodawcy,</w:t>
      </w:r>
    </w:p>
    <w:p w:rsidR="00813550" w:rsidRDefault="00813550" w:rsidP="00813550">
      <w:pPr>
        <w:pStyle w:val="Akapitzlist"/>
        <w:numPr>
          <w:ilvl w:val="0"/>
          <w:numId w:val="5"/>
        </w:numPr>
        <w:spacing w:line="360" w:lineRule="auto"/>
        <w:jc w:val="both"/>
        <w:rPr>
          <w:rFonts w:ascii="Times New Roman" w:hAnsi="Times New Roman"/>
          <w:sz w:val="26"/>
          <w:szCs w:val="26"/>
        </w:rPr>
      </w:pPr>
      <w:r>
        <w:rPr>
          <w:rFonts w:ascii="Times New Roman" w:hAnsi="Times New Roman"/>
          <w:sz w:val="26"/>
          <w:szCs w:val="26"/>
        </w:rPr>
        <w:t>numer PESEL w przypadku osoby fizycznej, jeżeli został nadany,</w:t>
      </w:r>
    </w:p>
    <w:p w:rsidR="00813550" w:rsidRDefault="00813550" w:rsidP="00813550">
      <w:pPr>
        <w:pStyle w:val="Akapitzlist"/>
        <w:numPr>
          <w:ilvl w:val="0"/>
          <w:numId w:val="5"/>
        </w:numPr>
        <w:spacing w:line="360" w:lineRule="auto"/>
        <w:jc w:val="both"/>
        <w:rPr>
          <w:rFonts w:ascii="Times New Roman" w:hAnsi="Times New Roman"/>
          <w:sz w:val="26"/>
          <w:szCs w:val="26"/>
        </w:rPr>
      </w:pPr>
      <w:r>
        <w:rPr>
          <w:rFonts w:ascii="Times New Roman" w:hAnsi="Times New Roman"/>
          <w:sz w:val="26"/>
          <w:szCs w:val="26"/>
        </w:rPr>
        <w:t>numer identyfikacyjny w krajowym rejestrze urzędowym podmiotów gospodarki narodowej (REGON), jeżeli został nadany,</w:t>
      </w:r>
    </w:p>
    <w:p w:rsidR="00813550" w:rsidRDefault="00813550" w:rsidP="00813550">
      <w:pPr>
        <w:pStyle w:val="Akapitzlist"/>
        <w:numPr>
          <w:ilvl w:val="0"/>
          <w:numId w:val="5"/>
        </w:numPr>
        <w:spacing w:line="360" w:lineRule="auto"/>
        <w:jc w:val="both"/>
        <w:rPr>
          <w:rFonts w:ascii="Times New Roman" w:hAnsi="Times New Roman"/>
          <w:sz w:val="26"/>
          <w:szCs w:val="26"/>
        </w:rPr>
      </w:pPr>
      <w:r>
        <w:rPr>
          <w:rFonts w:ascii="Times New Roman" w:hAnsi="Times New Roman"/>
          <w:sz w:val="26"/>
          <w:szCs w:val="26"/>
        </w:rPr>
        <w:t>numer identyfikacji podatkowej  (NIP),</w:t>
      </w:r>
    </w:p>
    <w:p w:rsidR="00813550" w:rsidRDefault="00813550" w:rsidP="00813550">
      <w:pPr>
        <w:pStyle w:val="Akapitzlist"/>
        <w:numPr>
          <w:ilvl w:val="0"/>
          <w:numId w:val="5"/>
        </w:numPr>
        <w:spacing w:line="360" w:lineRule="auto"/>
        <w:jc w:val="both"/>
        <w:rPr>
          <w:rFonts w:ascii="Times New Roman" w:hAnsi="Times New Roman"/>
          <w:sz w:val="26"/>
          <w:szCs w:val="26"/>
        </w:rPr>
      </w:pPr>
      <w:r>
        <w:rPr>
          <w:rFonts w:ascii="Times New Roman" w:hAnsi="Times New Roman"/>
          <w:sz w:val="26"/>
          <w:szCs w:val="26"/>
        </w:rPr>
        <w:t>datę rozpoczęcia prowadzenia działalności,</w:t>
      </w:r>
    </w:p>
    <w:p w:rsidR="00813550" w:rsidRDefault="00813550" w:rsidP="00813550">
      <w:pPr>
        <w:pStyle w:val="Akapitzlist"/>
        <w:numPr>
          <w:ilvl w:val="0"/>
          <w:numId w:val="5"/>
        </w:numPr>
        <w:spacing w:line="360" w:lineRule="auto"/>
        <w:jc w:val="both"/>
        <w:rPr>
          <w:rFonts w:ascii="Times New Roman" w:hAnsi="Times New Roman"/>
          <w:sz w:val="26"/>
          <w:szCs w:val="26"/>
        </w:rPr>
      </w:pPr>
      <w:r>
        <w:rPr>
          <w:rFonts w:ascii="Times New Roman" w:hAnsi="Times New Roman"/>
          <w:sz w:val="26"/>
          <w:szCs w:val="26"/>
        </w:rPr>
        <w:t>symbol podklasy rodzaju prowadzonej działalności określony zgodnie     z Polską Klasyfikacją Działalności (PKD),</w:t>
      </w:r>
    </w:p>
    <w:p w:rsidR="00813550" w:rsidRDefault="00813550" w:rsidP="00813550">
      <w:pPr>
        <w:pStyle w:val="Akapitzlist"/>
        <w:numPr>
          <w:ilvl w:val="0"/>
          <w:numId w:val="5"/>
        </w:numPr>
        <w:spacing w:line="360" w:lineRule="auto"/>
        <w:jc w:val="both"/>
        <w:rPr>
          <w:rFonts w:ascii="Times New Roman" w:hAnsi="Times New Roman"/>
          <w:sz w:val="26"/>
          <w:szCs w:val="26"/>
        </w:rPr>
      </w:pPr>
      <w:r>
        <w:rPr>
          <w:rFonts w:ascii="Times New Roman" w:hAnsi="Times New Roman"/>
          <w:sz w:val="26"/>
          <w:szCs w:val="26"/>
        </w:rPr>
        <w:t>oznaczenie formy prawnej prowadzonej działalności;</w:t>
      </w:r>
    </w:p>
    <w:p w:rsidR="00813550" w:rsidRDefault="00813550" w:rsidP="00813550">
      <w:pPr>
        <w:pStyle w:val="Akapitzlist"/>
        <w:numPr>
          <w:ilvl w:val="0"/>
          <w:numId w:val="4"/>
        </w:numPr>
        <w:spacing w:line="360" w:lineRule="auto"/>
        <w:jc w:val="both"/>
        <w:rPr>
          <w:rFonts w:ascii="Times New Roman" w:hAnsi="Times New Roman"/>
          <w:sz w:val="26"/>
          <w:szCs w:val="26"/>
        </w:rPr>
      </w:pPr>
      <w:r>
        <w:rPr>
          <w:rFonts w:ascii="Times New Roman" w:hAnsi="Times New Roman"/>
          <w:sz w:val="26"/>
          <w:szCs w:val="26"/>
        </w:rPr>
        <w:t>informację o liczbie wyposażonych lub doposażonych stanowisk pracy dla skierowanych bezrobotnych, skierowanych opiekunów lub skierowanych poszukujących pracy absolwentów;</w:t>
      </w:r>
    </w:p>
    <w:p w:rsidR="00813550" w:rsidRDefault="00813550" w:rsidP="00813550">
      <w:pPr>
        <w:pStyle w:val="Akapitzlist"/>
        <w:numPr>
          <w:ilvl w:val="0"/>
          <w:numId w:val="4"/>
        </w:numPr>
        <w:spacing w:line="360" w:lineRule="auto"/>
        <w:jc w:val="both"/>
        <w:rPr>
          <w:rFonts w:ascii="Times New Roman" w:hAnsi="Times New Roman"/>
          <w:sz w:val="26"/>
          <w:szCs w:val="26"/>
        </w:rPr>
      </w:pPr>
      <w:r>
        <w:rPr>
          <w:rFonts w:ascii="Times New Roman" w:hAnsi="Times New Roman"/>
          <w:sz w:val="26"/>
          <w:szCs w:val="26"/>
        </w:rPr>
        <w:t>informację o wymiarze czasu pracy zatrudnionych skierowanych bezrobotnych, skierowanych opiekunów lub skierowanych poszukujących pracy absolwentów;</w:t>
      </w:r>
    </w:p>
    <w:p w:rsidR="00813550" w:rsidRDefault="00813550" w:rsidP="00813550">
      <w:pPr>
        <w:pStyle w:val="Akapitzlist"/>
        <w:numPr>
          <w:ilvl w:val="0"/>
          <w:numId w:val="4"/>
        </w:numPr>
        <w:spacing w:line="360" w:lineRule="auto"/>
        <w:jc w:val="both"/>
        <w:rPr>
          <w:rFonts w:ascii="Times New Roman" w:hAnsi="Times New Roman"/>
          <w:sz w:val="26"/>
          <w:szCs w:val="26"/>
        </w:rPr>
      </w:pPr>
      <w:r>
        <w:rPr>
          <w:rFonts w:ascii="Times New Roman" w:hAnsi="Times New Roman"/>
          <w:sz w:val="26"/>
          <w:szCs w:val="26"/>
        </w:rPr>
        <w:t>kalkulację wydatków na wyposażenie lub doposażenie poszczególnych stanowisk pracy i  źródła ich finansowania;</w:t>
      </w:r>
    </w:p>
    <w:p w:rsidR="00813550" w:rsidRDefault="00813550" w:rsidP="00813550">
      <w:pPr>
        <w:pStyle w:val="Akapitzlist"/>
        <w:numPr>
          <w:ilvl w:val="0"/>
          <w:numId w:val="4"/>
        </w:numPr>
        <w:spacing w:line="360" w:lineRule="auto"/>
        <w:jc w:val="both"/>
        <w:rPr>
          <w:rFonts w:ascii="Times New Roman" w:hAnsi="Times New Roman"/>
          <w:sz w:val="26"/>
          <w:szCs w:val="26"/>
        </w:rPr>
      </w:pPr>
      <w:r>
        <w:rPr>
          <w:rFonts w:ascii="Times New Roman" w:hAnsi="Times New Roman"/>
          <w:sz w:val="26"/>
          <w:szCs w:val="26"/>
        </w:rPr>
        <w:t xml:space="preserve">wnioskowaną kwotę refundacji; </w:t>
      </w:r>
    </w:p>
    <w:p w:rsidR="00813550" w:rsidRDefault="00813550" w:rsidP="00813550">
      <w:pPr>
        <w:pStyle w:val="Akapitzlist"/>
        <w:numPr>
          <w:ilvl w:val="0"/>
          <w:numId w:val="4"/>
        </w:numPr>
        <w:spacing w:line="360" w:lineRule="auto"/>
        <w:jc w:val="both"/>
        <w:rPr>
          <w:rFonts w:ascii="Times New Roman" w:hAnsi="Times New Roman"/>
          <w:sz w:val="26"/>
          <w:szCs w:val="26"/>
        </w:rPr>
      </w:pPr>
      <w:r>
        <w:rPr>
          <w:rFonts w:ascii="Times New Roman" w:hAnsi="Times New Roman"/>
          <w:sz w:val="26"/>
          <w:szCs w:val="26"/>
        </w:rPr>
        <w:lastRenderedPageBreak/>
        <w:t>szczegółową specyfikację wydatków dotyczących wyposażenia lub doposażenia stanowiska pracy, w szczególności na zakup środków trwałych, urządzeń, maszyn, w tym środków niezbędnych do zapewnienia zgodności stanowiska pracy z przepisami bezpieczeństwa i higieny pracy oraz wymaganiami ergonomii;</w:t>
      </w:r>
    </w:p>
    <w:p w:rsidR="00813550" w:rsidRDefault="00813550" w:rsidP="00813550">
      <w:pPr>
        <w:pStyle w:val="Akapitzlist"/>
        <w:numPr>
          <w:ilvl w:val="0"/>
          <w:numId w:val="4"/>
        </w:numPr>
        <w:spacing w:line="360" w:lineRule="auto"/>
        <w:jc w:val="both"/>
        <w:rPr>
          <w:rFonts w:ascii="Times New Roman" w:hAnsi="Times New Roman"/>
          <w:sz w:val="26"/>
          <w:szCs w:val="26"/>
        </w:rPr>
      </w:pPr>
      <w:r>
        <w:rPr>
          <w:rFonts w:ascii="Times New Roman" w:hAnsi="Times New Roman"/>
          <w:sz w:val="26"/>
          <w:szCs w:val="26"/>
        </w:rPr>
        <w:t>informację o rodzaju pracy, jaka będzie wykonywana przez skierowanego bezrobotnego, skierowanego opiekuna lub skierowanego poszukującego pracy absolwenta;</w:t>
      </w:r>
    </w:p>
    <w:p w:rsidR="00813550" w:rsidRDefault="00813550" w:rsidP="00813550">
      <w:pPr>
        <w:pStyle w:val="Akapitzlist"/>
        <w:numPr>
          <w:ilvl w:val="0"/>
          <w:numId w:val="4"/>
        </w:numPr>
        <w:spacing w:line="360" w:lineRule="auto"/>
        <w:jc w:val="both"/>
        <w:rPr>
          <w:rFonts w:ascii="Times New Roman" w:hAnsi="Times New Roman"/>
          <w:sz w:val="26"/>
          <w:szCs w:val="26"/>
        </w:rPr>
      </w:pPr>
      <w:r>
        <w:rPr>
          <w:rFonts w:ascii="Times New Roman" w:hAnsi="Times New Roman"/>
          <w:sz w:val="26"/>
          <w:szCs w:val="26"/>
        </w:rPr>
        <w:t>informację o wymaganych kwalifikacjach umiejętnościach i doświadczeniu zawodowe niezbędnym do wykonywania pracy, jakie powinien posiadać skierowany bezrobotny lub skierowany opiekun, określone w przepisach prawa;</w:t>
      </w:r>
    </w:p>
    <w:p w:rsidR="00813550" w:rsidRDefault="00813550" w:rsidP="00813550">
      <w:pPr>
        <w:pStyle w:val="Akapitzlist"/>
        <w:numPr>
          <w:ilvl w:val="0"/>
          <w:numId w:val="4"/>
        </w:numPr>
        <w:spacing w:line="360" w:lineRule="auto"/>
        <w:jc w:val="both"/>
        <w:rPr>
          <w:rFonts w:ascii="Times New Roman" w:hAnsi="Times New Roman"/>
          <w:sz w:val="26"/>
          <w:szCs w:val="26"/>
        </w:rPr>
      </w:pPr>
      <w:r>
        <w:rPr>
          <w:rFonts w:ascii="Times New Roman" w:hAnsi="Times New Roman"/>
          <w:sz w:val="26"/>
          <w:szCs w:val="26"/>
        </w:rPr>
        <w:t>proponowaną formę zabezpieczenia zwrotu refundacji;</w:t>
      </w:r>
    </w:p>
    <w:p w:rsidR="00813550" w:rsidRDefault="00813550" w:rsidP="00813550">
      <w:pPr>
        <w:pStyle w:val="Akapitzlist"/>
        <w:numPr>
          <w:ilvl w:val="0"/>
          <w:numId w:val="4"/>
        </w:numPr>
        <w:spacing w:line="360" w:lineRule="auto"/>
        <w:jc w:val="both"/>
        <w:rPr>
          <w:rFonts w:ascii="Times New Roman" w:hAnsi="Times New Roman"/>
          <w:sz w:val="26"/>
          <w:szCs w:val="26"/>
        </w:rPr>
      </w:pPr>
      <w:r>
        <w:rPr>
          <w:rFonts w:ascii="Times New Roman" w:hAnsi="Times New Roman"/>
          <w:sz w:val="26"/>
          <w:szCs w:val="26"/>
        </w:rPr>
        <w:t>podpis osoby uprawnionej do reprezentowania żłobka lub klubu dziecięcego, podmiotu świadczącego usługi rehabilitacyjne;</w:t>
      </w:r>
    </w:p>
    <w:p w:rsidR="00813550" w:rsidRDefault="00813550" w:rsidP="00813550">
      <w:pPr>
        <w:pStyle w:val="Akapitzlist"/>
        <w:numPr>
          <w:ilvl w:val="0"/>
          <w:numId w:val="4"/>
        </w:numPr>
        <w:spacing w:line="360" w:lineRule="auto"/>
        <w:jc w:val="both"/>
        <w:rPr>
          <w:rFonts w:ascii="Times New Roman" w:hAnsi="Times New Roman"/>
          <w:sz w:val="26"/>
          <w:szCs w:val="26"/>
        </w:rPr>
      </w:pPr>
      <w:r>
        <w:rPr>
          <w:rFonts w:ascii="Times New Roman" w:hAnsi="Times New Roman"/>
          <w:sz w:val="26"/>
          <w:szCs w:val="26"/>
        </w:rPr>
        <w:t>stan zatrudnienia na dzień złożenia wniosku;</w:t>
      </w:r>
    </w:p>
    <w:p w:rsidR="00813550" w:rsidRDefault="00813550" w:rsidP="00813550">
      <w:pPr>
        <w:pStyle w:val="Akapitzlist"/>
        <w:numPr>
          <w:ilvl w:val="0"/>
          <w:numId w:val="4"/>
        </w:numPr>
        <w:spacing w:line="360" w:lineRule="auto"/>
        <w:jc w:val="both"/>
        <w:rPr>
          <w:rFonts w:ascii="Times New Roman" w:hAnsi="Times New Roman"/>
          <w:sz w:val="26"/>
          <w:szCs w:val="26"/>
        </w:rPr>
      </w:pPr>
      <w:r>
        <w:rPr>
          <w:rFonts w:ascii="Times New Roman" w:hAnsi="Times New Roman"/>
          <w:sz w:val="26"/>
          <w:szCs w:val="26"/>
        </w:rPr>
        <w:t>numer rachunku bankowego.</w:t>
      </w:r>
    </w:p>
    <w:p w:rsidR="00813550" w:rsidRDefault="00813550" w:rsidP="00813550">
      <w:pPr>
        <w:spacing w:line="360" w:lineRule="auto"/>
        <w:ind w:firstLine="708"/>
        <w:jc w:val="both"/>
        <w:rPr>
          <w:b/>
          <w:sz w:val="26"/>
          <w:szCs w:val="26"/>
        </w:rPr>
      </w:pPr>
      <w:r>
        <w:rPr>
          <w:b/>
          <w:sz w:val="26"/>
          <w:szCs w:val="26"/>
        </w:rPr>
        <w:t>2.</w:t>
      </w:r>
      <w:r>
        <w:rPr>
          <w:sz w:val="26"/>
          <w:szCs w:val="26"/>
        </w:rPr>
        <w:t xml:space="preserve"> </w:t>
      </w:r>
      <w:r>
        <w:rPr>
          <w:b/>
          <w:sz w:val="26"/>
          <w:szCs w:val="26"/>
        </w:rPr>
        <w:t>Do wniosku o refundację kosztów wyposażenia lub doposażenia stanowiska pracy podmiot, przedszkole lub szkoła dołącza oświadczenia o:</w:t>
      </w:r>
    </w:p>
    <w:p w:rsidR="00813550" w:rsidRDefault="00813550" w:rsidP="00813550">
      <w:pPr>
        <w:pStyle w:val="Akapitzlist"/>
        <w:numPr>
          <w:ilvl w:val="0"/>
          <w:numId w:val="6"/>
        </w:numPr>
        <w:spacing w:line="360" w:lineRule="auto"/>
        <w:jc w:val="both"/>
        <w:rPr>
          <w:rFonts w:ascii="Times New Roman" w:hAnsi="Times New Roman"/>
          <w:sz w:val="26"/>
          <w:szCs w:val="26"/>
        </w:rPr>
      </w:pPr>
      <w:r>
        <w:rPr>
          <w:rFonts w:ascii="Times New Roman" w:hAnsi="Times New Roman"/>
          <w:sz w:val="26"/>
          <w:szCs w:val="26"/>
        </w:rPr>
        <w:t>niezmniejszaniu wymiaru czasu pracy pracownika i nierozwiązaniu stosunku pracy z pracownikiem w drodze wypowiedzenia dokonanego  przez podmiot, przedszkole lub szkołę albo na mocy porozumienia stron z przyczyn niedotyczących pracowników w okresie 6 miesięcy bezpośrednio poprzedzających dzień złożenia wniosku oraz w okresie od dnia złożenia wniosku do dnia otrzymania refundacji;</w:t>
      </w:r>
    </w:p>
    <w:p w:rsidR="00813550" w:rsidRDefault="00813550" w:rsidP="00813550">
      <w:pPr>
        <w:pStyle w:val="Akapitzlist"/>
        <w:numPr>
          <w:ilvl w:val="0"/>
          <w:numId w:val="6"/>
        </w:numPr>
        <w:spacing w:line="360" w:lineRule="auto"/>
        <w:jc w:val="both"/>
        <w:rPr>
          <w:rFonts w:ascii="Times New Roman" w:hAnsi="Times New Roman"/>
          <w:sz w:val="26"/>
          <w:szCs w:val="26"/>
        </w:rPr>
      </w:pPr>
      <w:r>
        <w:rPr>
          <w:rFonts w:ascii="Times New Roman" w:hAnsi="Times New Roman"/>
          <w:sz w:val="26"/>
          <w:szCs w:val="26"/>
        </w:rPr>
        <w:t xml:space="preserve">prowadzeniu przez podmiot działalności gospodarczej, w rozumieniu przepisów o swobodzie działalności gospodarczej, przez okres  6 miesięcy bezpośrednio poprzedzających  dzień złożenia wniosku, przy czym do wskazanego okresu prowadzenia działalności gospodarczej nie wlicza się okresu zawieszenia działalności gospodarczej, a w przypadku przedszkola i szkoły – prowadzeniu </w:t>
      </w:r>
      <w:r>
        <w:rPr>
          <w:rFonts w:ascii="Times New Roman" w:hAnsi="Times New Roman"/>
          <w:sz w:val="26"/>
          <w:szCs w:val="26"/>
        </w:rPr>
        <w:lastRenderedPageBreak/>
        <w:t>działalności na podstawie ustawy z dnia 7 września 1991r. o systemie oświaty przez okres 6 miesięcy bezpośrednio poprzedzających dzień złożenia wniosku;</w:t>
      </w:r>
    </w:p>
    <w:p w:rsidR="00813550" w:rsidRDefault="00813550" w:rsidP="00813550">
      <w:pPr>
        <w:pStyle w:val="Akapitzlist"/>
        <w:numPr>
          <w:ilvl w:val="0"/>
          <w:numId w:val="6"/>
        </w:numPr>
        <w:spacing w:line="360" w:lineRule="auto"/>
        <w:jc w:val="both"/>
        <w:rPr>
          <w:rFonts w:ascii="Times New Roman" w:hAnsi="Times New Roman"/>
          <w:sz w:val="26"/>
          <w:szCs w:val="26"/>
        </w:rPr>
      </w:pPr>
      <w:r>
        <w:rPr>
          <w:rFonts w:ascii="Times New Roman" w:hAnsi="Times New Roman"/>
          <w:sz w:val="26"/>
          <w:szCs w:val="26"/>
        </w:rPr>
        <w:t>niezaleganiu w dniu złożenia wniosku z wypłacaniem  wynagrodzeń  pracownikom oraz z opłacaniem należnych  składek na ubezpieczenie społeczne, ubezpieczenie zdrowotne, Fundusz Pracy , Fundusz Gwarantowanych Świadczeń Pracowniczych, Państwowy Fundusz Rehabilitacji Osób Niepełnosprawnych oraz Fundusz Emerytur Pomostowych;</w:t>
      </w:r>
    </w:p>
    <w:p w:rsidR="00813550" w:rsidRDefault="00813550" w:rsidP="00813550">
      <w:pPr>
        <w:pStyle w:val="Akapitzlist"/>
        <w:numPr>
          <w:ilvl w:val="0"/>
          <w:numId w:val="6"/>
        </w:numPr>
        <w:spacing w:line="360" w:lineRule="auto"/>
        <w:jc w:val="both"/>
        <w:rPr>
          <w:rFonts w:ascii="Times New Roman" w:hAnsi="Times New Roman"/>
          <w:sz w:val="26"/>
          <w:szCs w:val="26"/>
        </w:rPr>
      </w:pPr>
      <w:r>
        <w:rPr>
          <w:rFonts w:ascii="Times New Roman" w:hAnsi="Times New Roman"/>
          <w:sz w:val="26"/>
          <w:szCs w:val="26"/>
        </w:rPr>
        <w:t>niezaleganiu w dniu złożenia wniosku z opłacaniem  innych danin publicznych;</w:t>
      </w:r>
    </w:p>
    <w:p w:rsidR="00813550" w:rsidRDefault="00813550" w:rsidP="00813550">
      <w:pPr>
        <w:pStyle w:val="Akapitzlist"/>
        <w:numPr>
          <w:ilvl w:val="0"/>
          <w:numId w:val="6"/>
        </w:numPr>
        <w:spacing w:line="360" w:lineRule="auto"/>
        <w:jc w:val="both"/>
        <w:rPr>
          <w:rFonts w:ascii="Times New Roman" w:hAnsi="Times New Roman"/>
          <w:sz w:val="26"/>
          <w:szCs w:val="26"/>
        </w:rPr>
      </w:pPr>
      <w:r>
        <w:rPr>
          <w:rFonts w:ascii="Times New Roman" w:hAnsi="Times New Roman"/>
          <w:sz w:val="26"/>
          <w:szCs w:val="26"/>
        </w:rPr>
        <w:t>nieposiadaniu w dniu złożenia wniosku nieuregulowanych w terminie zobowiązań cywilnoprawnych;</w:t>
      </w:r>
    </w:p>
    <w:p w:rsidR="00813550" w:rsidRDefault="00813550" w:rsidP="00813550">
      <w:pPr>
        <w:pStyle w:val="Akapitzlist"/>
        <w:numPr>
          <w:ilvl w:val="0"/>
          <w:numId w:val="6"/>
        </w:numPr>
        <w:spacing w:line="360" w:lineRule="auto"/>
        <w:jc w:val="both"/>
        <w:rPr>
          <w:rFonts w:ascii="Times New Roman" w:hAnsi="Times New Roman"/>
          <w:sz w:val="26"/>
          <w:szCs w:val="26"/>
        </w:rPr>
      </w:pPr>
      <w:r>
        <w:rPr>
          <w:rFonts w:ascii="Times New Roman" w:hAnsi="Times New Roman"/>
          <w:sz w:val="26"/>
          <w:szCs w:val="26"/>
        </w:rPr>
        <w:t>niekaralności w okresie 2 lat przed dniem złożenia wniosku za przestępstwa przeciwko obrotowi gospodarczemu w rozumieniu ustawy z dnia 6 czerwca 1997r. – Kodeks karny (Dz.U. 2016r. poz. 1137, ze zm.) lub ustawy z dnia 28 października 2002r. o odpowiedzialności podmiotów zbiorowych za czyny zabronione pod groźbą kary ( Dz. U. z 2016 r. poz. 1541 oraz z 2017r. poz. 724 i 933).</w:t>
      </w:r>
    </w:p>
    <w:p w:rsidR="00813550" w:rsidRDefault="00813550" w:rsidP="00813550">
      <w:pPr>
        <w:spacing w:line="360" w:lineRule="auto"/>
        <w:ind w:firstLine="708"/>
        <w:jc w:val="both"/>
        <w:rPr>
          <w:b/>
          <w:sz w:val="26"/>
          <w:szCs w:val="26"/>
        </w:rPr>
      </w:pPr>
      <w:r>
        <w:rPr>
          <w:b/>
          <w:sz w:val="26"/>
          <w:szCs w:val="26"/>
        </w:rPr>
        <w:t>3. Do wniosku o refundację kosztów wyposażenia lub doposażenia stanowiska pracy producent rolny dołącza oświadczenia o:</w:t>
      </w:r>
    </w:p>
    <w:p w:rsidR="00813550" w:rsidRDefault="00813550" w:rsidP="00813550">
      <w:pPr>
        <w:pStyle w:val="Akapitzlist"/>
        <w:numPr>
          <w:ilvl w:val="0"/>
          <w:numId w:val="7"/>
        </w:numPr>
        <w:spacing w:line="360" w:lineRule="auto"/>
        <w:jc w:val="both"/>
        <w:rPr>
          <w:rFonts w:ascii="Times New Roman" w:hAnsi="Times New Roman"/>
          <w:sz w:val="26"/>
          <w:szCs w:val="26"/>
        </w:rPr>
      </w:pPr>
      <w:r>
        <w:rPr>
          <w:rFonts w:ascii="Times New Roman" w:hAnsi="Times New Roman"/>
          <w:sz w:val="26"/>
          <w:szCs w:val="26"/>
        </w:rPr>
        <w:t>niezaleganiu w dniu złożenia wniosku z wypłacaniem  wynagrodzeń  pracownikom oraz z opłacaniem należnych  składek na ubezpieczenia społeczne, ubezpieczenie zdrowotne, Fundusz Pracy, Fundusz Gwarantowanych Świadczeń Pracowniczych, Państwowy Fundusz Rehabilitacji Osób Niepełnosprawnych  oraz Fundusz Emerytur Pomostowych;</w:t>
      </w:r>
    </w:p>
    <w:p w:rsidR="00813550" w:rsidRDefault="00813550" w:rsidP="00813550">
      <w:pPr>
        <w:pStyle w:val="Akapitzlist"/>
        <w:numPr>
          <w:ilvl w:val="0"/>
          <w:numId w:val="7"/>
        </w:numPr>
        <w:spacing w:line="360" w:lineRule="auto"/>
        <w:jc w:val="both"/>
        <w:rPr>
          <w:rFonts w:ascii="Times New Roman" w:hAnsi="Times New Roman"/>
          <w:sz w:val="26"/>
          <w:szCs w:val="26"/>
        </w:rPr>
      </w:pPr>
      <w:r>
        <w:rPr>
          <w:rFonts w:ascii="Times New Roman" w:hAnsi="Times New Roman"/>
          <w:sz w:val="26"/>
          <w:szCs w:val="26"/>
        </w:rPr>
        <w:t>niezaleganiu w dniu złożenia wniosku z opłacaniem  innych danin publicznych;</w:t>
      </w:r>
    </w:p>
    <w:p w:rsidR="00813550" w:rsidRDefault="00813550" w:rsidP="00813550">
      <w:pPr>
        <w:pStyle w:val="Akapitzlist"/>
        <w:numPr>
          <w:ilvl w:val="0"/>
          <w:numId w:val="7"/>
        </w:numPr>
        <w:spacing w:line="360" w:lineRule="auto"/>
        <w:jc w:val="both"/>
        <w:rPr>
          <w:rFonts w:ascii="Times New Roman" w:hAnsi="Times New Roman"/>
          <w:sz w:val="26"/>
          <w:szCs w:val="26"/>
        </w:rPr>
      </w:pPr>
      <w:r>
        <w:rPr>
          <w:rFonts w:ascii="Times New Roman" w:hAnsi="Times New Roman"/>
          <w:sz w:val="26"/>
          <w:szCs w:val="26"/>
        </w:rPr>
        <w:t>nieposiadaniu w dniu złożenia wniosku nieuregulowanych w terminie zobowiązań cywilnoprawnych;</w:t>
      </w:r>
    </w:p>
    <w:p w:rsidR="00813550" w:rsidRDefault="00813550" w:rsidP="00813550">
      <w:pPr>
        <w:pStyle w:val="Akapitzlist"/>
        <w:numPr>
          <w:ilvl w:val="0"/>
          <w:numId w:val="7"/>
        </w:numPr>
        <w:spacing w:line="360" w:lineRule="auto"/>
        <w:jc w:val="both"/>
        <w:rPr>
          <w:rFonts w:ascii="Times New Roman" w:hAnsi="Times New Roman"/>
          <w:sz w:val="26"/>
          <w:szCs w:val="26"/>
        </w:rPr>
      </w:pPr>
      <w:r>
        <w:rPr>
          <w:rFonts w:ascii="Times New Roman" w:hAnsi="Times New Roman"/>
          <w:sz w:val="26"/>
          <w:szCs w:val="26"/>
        </w:rPr>
        <w:t xml:space="preserve">niekaralności w okresie 2 lat przed dniem złożenia wniosku za przestępstwo przeciwko obrotowi gospodarczemu w rozumieniu ustawy z dnia 6 czerwca 1997r. –Kodeks karny (Dz.U. 2016r. poz. 1137, ze zm.) lub ustawy z dnia 28 października 2002r. o odpowiedzialności podmiotów zbiorowych za czyny </w:t>
      </w:r>
      <w:r>
        <w:rPr>
          <w:rFonts w:ascii="Times New Roman" w:hAnsi="Times New Roman"/>
          <w:sz w:val="26"/>
          <w:szCs w:val="26"/>
        </w:rPr>
        <w:lastRenderedPageBreak/>
        <w:t>zabronione pod groźbą kary (Dz. U. z 2016 r., poz. 1541 oraz z 2017r. poz. 724 i 933);</w:t>
      </w:r>
    </w:p>
    <w:p w:rsidR="00813550" w:rsidRDefault="00813550" w:rsidP="00813550">
      <w:pPr>
        <w:pStyle w:val="Akapitzlist"/>
        <w:numPr>
          <w:ilvl w:val="0"/>
          <w:numId w:val="7"/>
        </w:numPr>
        <w:spacing w:line="360" w:lineRule="auto"/>
        <w:jc w:val="both"/>
        <w:rPr>
          <w:rFonts w:ascii="Times New Roman" w:hAnsi="Times New Roman"/>
          <w:sz w:val="26"/>
          <w:szCs w:val="26"/>
        </w:rPr>
      </w:pPr>
      <w:r>
        <w:rPr>
          <w:rFonts w:ascii="Times New Roman" w:hAnsi="Times New Roman"/>
          <w:sz w:val="26"/>
          <w:szCs w:val="26"/>
        </w:rPr>
        <w:t>informację o niezmniejszaniu wymiaru czasu pracy pracownika i nierozwiązaniu stosunku pracy z pracownikiem w drodze wypowiedzenia dokonanego  przez producenta rolnego albo na mocy porozumienia stron z przyczyn niedotyczących pracowników w okresie 6 miesięcy bezpośrednio poprzedzających dzień złożenia wniosku oraz w okresie od dnia złożenia wniosku do dnia otrzymania refundacji;</w:t>
      </w:r>
    </w:p>
    <w:p w:rsidR="00813550" w:rsidRDefault="00813550" w:rsidP="00813550">
      <w:pPr>
        <w:pStyle w:val="Akapitzlist"/>
        <w:numPr>
          <w:ilvl w:val="0"/>
          <w:numId w:val="7"/>
        </w:numPr>
        <w:spacing w:line="360" w:lineRule="auto"/>
        <w:jc w:val="both"/>
        <w:rPr>
          <w:rFonts w:ascii="Times New Roman" w:hAnsi="Times New Roman"/>
          <w:sz w:val="26"/>
          <w:szCs w:val="26"/>
        </w:rPr>
      </w:pPr>
      <w:r>
        <w:rPr>
          <w:rFonts w:ascii="Times New Roman" w:hAnsi="Times New Roman"/>
          <w:sz w:val="26"/>
          <w:szCs w:val="26"/>
        </w:rPr>
        <w:t>oświadczenie o posiadaniu gospodarstwa rolnego w rozumieniu przepisów o podatku rolnym lub prowadzeniu działu specjalnego produkcji rolnej w rozumieniu przepisów o podatku dochodowym od osób fizycznych lub przepisów o podatku dochodowym od osób prawnych przez okres co najmniej 6 miesięcy bezpośrednio poprzedzających  dzień złożenia wniosku;</w:t>
      </w:r>
    </w:p>
    <w:p w:rsidR="00813550" w:rsidRDefault="00813550" w:rsidP="00813550">
      <w:pPr>
        <w:pStyle w:val="Akapitzlist"/>
        <w:numPr>
          <w:ilvl w:val="0"/>
          <w:numId w:val="7"/>
        </w:numPr>
        <w:spacing w:line="360" w:lineRule="auto"/>
        <w:jc w:val="both"/>
        <w:rPr>
          <w:rFonts w:ascii="Times New Roman" w:hAnsi="Times New Roman"/>
          <w:sz w:val="26"/>
          <w:szCs w:val="26"/>
        </w:rPr>
      </w:pPr>
      <w:r>
        <w:rPr>
          <w:rFonts w:ascii="Times New Roman" w:hAnsi="Times New Roman"/>
          <w:sz w:val="26"/>
          <w:szCs w:val="26"/>
        </w:rPr>
        <w:t>dokumenty potwierdzające zatrudnienie w okresie ostatnich 6 miesięcy bezpośrednio poprzedzających dzień złożenia wniosku, w każdym miesiącu, co najmniej jednego pracownika na podstawie stosunku pracy w pełnym wymiarze czasu pracy oraz dokumenty potwierdzające jego ubezpieczenie.</w:t>
      </w:r>
    </w:p>
    <w:p w:rsidR="00813550" w:rsidRDefault="00813550" w:rsidP="00813550">
      <w:pPr>
        <w:pStyle w:val="Akapitzlist"/>
        <w:spacing w:line="360" w:lineRule="auto"/>
        <w:jc w:val="both"/>
        <w:rPr>
          <w:rFonts w:ascii="Times New Roman" w:hAnsi="Times New Roman"/>
          <w:b/>
          <w:sz w:val="26"/>
          <w:szCs w:val="26"/>
        </w:rPr>
      </w:pPr>
      <w:r>
        <w:rPr>
          <w:rFonts w:ascii="Times New Roman" w:hAnsi="Times New Roman"/>
          <w:b/>
          <w:sz w:val="26"/>
          <w:szCs w:val="26"/>
        </w:rPr>
        <w:t>4. Do wniosku o refundację żłobek lub klub dziecięcy lub podmiot świadczący usługi rehabilitacyjne dołączają oświadczenia o:</w:t>
      </w:r>
    </w:p>
    <w:p w:rsidR="00813550" w:rsidRDefault="00813550" w:rsidP="00813550">
      <w:pPr>
        <w:pStyle w:val="Akapitzlist"/>
        <w:spacing w:line="360" w:lineRule="auto"/>
        <w:ind w:left="0"/>
        <w:jc w:val="both"/>
        <w:rPr>
          <w:rFonts w:ascii="Times New Roman" w:hAnsi="Times New Roman"/>
          <w:sz w:val="26"/>
          <w:szCs w:val="26"/>
        </w:rPr>
      </w:pPr>
      <w:r>
        <w:rPr>
          <w:rFonts w:ascii="Times New Roman" w:hAnsi="Times New Roman"/>
          <w:sz w:val="26"/>
          <w:szCs w:val="26"/>
        </w:rPr>
        <w:t xml:space="preserve">      1) niezaleganiu w dniu złożenia wniosku z wypłacaniem wynagrodzeń pracownikom oraz z opłacaniem należnych składek na ubezpieczenie społeczne, ubezpieczenie zdrowotne, Fundusz Gwarantowanych Świadczeń Pracowniczych, Państwowy Fundusz Rehabilitacji Osób Niepełnosprawnych oraz Fundusz Emerytur Pomostowych;</w:t>
      </w:r>
    </w:p>
    <w:p w:rsidR="00813550" w:rsidRDefault="00813550" w:rsidP="00813550">
      <w:pPr>
        <w:pStyle w:val="Akapitzlist"/>
        <w:spacing w:line="360" w:lineRule="auto"/>
        <w:ind w:left="0"/>
        <w:jc w:val="both"/>
        <w:rPr>
          <w:rFonts w:ascii="Times New Roman" w:hAnsi="Times New Roman"/>
          <w:sz w:val="26"/>
          <w:szCs w:val="26"/>
        </w:rPr>
      </w:pPr>
      <w:r>
        <w:rPr>
          <w:rFonts w:ascii="Times New Roman" w:hAnsi="Times New Roman"/>
          <w:sz w:val="26"/>
          <w:szCs w:val="26"/>
        </w:rPr>
        <w:t xml:space="preserve">       2) niezaleganiu w dniu złożenia wniosku z opłacaniem innych danin publicznych;</w:t>
      </w:r>
    </w:p>
    <w:p w:rsidR="00813550" w:rsidRDefault="00813550" w:rsidP="00813550">
      <w:pPr>
        <w:pStyle w:val="Akapitzlist"/>
        <w:spacing w:line="360" w:lineRule="auto"/>
        <w:ind w:left="0"/>
        <w:jc w:val="both"/>
        <w:rPr>
          <w:rFonts w:ascii="Times New Roman" w:hAnsi="Times New Roman"/>
          <w:sz w:val="26"/>
          <w:szCs w:val="26"/>
        </w:rPr>
      </w:pPr>
      <w:r>
        <w:rPr>
          <w:rFonts w:ascii="Times New Roman" w:hAnsi="Times New Roman"/>
          <w:sz w:val="26"/>
          <w:szCs w:val="26"/>
        </w:rPr>
        <w:t xml:space="preserve">       3) nieposiadaniu w dniu złożenia wniosku nieuregulowanych w terminie zobowiązań cywilnoprawnych; </w:t>
      </w:r>
    </w:p>
    <w:p w:rsidR="00813550" w:rsidRDefault="00813550" w:rsidP="00813550">
      <w:pPr>
        <w:pStyle w:val="Akapitzlist"/>
        <w:spacing w:line="360" w:lineRule="auto"/>
        <w:ind w:left="0"/>
        <w:jc w:val="both"/>
        <w:rPr>
          <w:rFonts w:ascii="Times New Roman" w:hAnsi="Times New Roman"/>
          <w:sz w:val="26"/>
          <w:szCs w:val="26"/>
        </w:rPr>
      </w:pPr>
      <w:r>
        <w:rPr>
          <w:rFonts w:ascii="Times New Roman" w:hAnsi="Times New Roman"/>
          <w:sz w:val="26"/>
          <w:szCs w:val="26"/>
        </w:rPr>
        <w:t xml:space="preserve">       4) niekaralności w okresie 2 lat przed dniem złożenia wniosku za przestępstwo przeciwko obrotowi gospodarczemu w rozumieniu ustawy z dnia 6 czerwca 1997r. –Kodeks karny (Dz.U. 2016r. poz. 1137, ze zm.) lub ustawy z dnia 28 października 2002r. </w:t>
      </w:r>
      <w:r>
        <w:rPr>
          <w:rFonts w:ascii="Times New Roman" w:hAnsi="Times New Roman"/>
          <w:sz w:val="26"/>
          <w:szCs w:val="26"/>
        </w:rPr>
        <w:lastRenderedPageBreak/>
        <w:t>o odpowiedzialności podmiotów zbiorowych za czyny zabronione pod groźbą kary (. Dz. U. z 2016 r., poz. 1541 oraz z  2017r. poz. 724 i 933);</w:t>
      </w:r>
    </w:p>
    <w:p w:rsidR="00813550" w:rsidRDefault="00813550" w:rsidP="00813550">
      <w:pPr>
        <w:pStyle w:val="Akapitzlist"/>
        <w:spacing w:line="360" w:lineRule="auto"/>
        <w:ind w:left="0"/>
        <w:jc w:val="both"/>
        <w:rPr>
          <w:rFonts w:ascii="Times New Roman" w:hAnsi="Times New Roman"/>
          <w:sz w:val="26"/>
          <w:szCs w:val="26"/>
        </w:rPr>
      </w:pPr>
      <w:r>
        <w:rPr>
          <w:rFonts w:ascii="Times New Roman" w:hAnsi="Times New Roman"/>
          <w:sz w:val="26"/>
          <w:szCs w:val="26"/>
        </w:rPr>
        <w:t xml:space="preserve">      5) </w:t>
      </w:r>
      <w:r>
        <w:rPr>
          <w:rFonts w:ascii="Times New Roman" w:hAnsi="Times New Roman"/>
          <w:sz w:val="26"/>
          <w:szCs w:val="26"/>
        </w:rPr>
        <w:tab/>
        <w:t>informację o niezmniejszaniu wymiaru czasu pracy pracownika i nierozwiązaniu stosunku pracy z pracownikiem w drodze wypowiedzenia dokonanego  przez producenta rolnego albo na mocy porozumienia stron z przyczyn niedotyczących pracowników w okresie 6 miesięcy bezpośrednio poprzedzających dzień złożenia wniosku oraz w okresie od dnia złożenia wniosku do dnia otrzymania refundacji;</w:t>
      </w:r>
    </w:p>
    <w:p w:rsidR="00813550" w:rsidRDefault="00813550" w:rsidP="00813550">
      <w:pPr>
        <w:spacing w:line="360" w:lineRule="auto"/>
        <w:ind w:firstLine="708"/>
        <w:jc w:val="both"/>
        <w:rPr>
          <w:sz w:val="26"/>
          <w:szCs w:val="26"/>
        </w:rPr>
      </w:pPr>
      <w:r>
        <w:rPr>
          <w:b/>
          <w:sz w:val="26"/>
          <w:szCs w:val="26"/>
        </w:rPr>
        <w:t>5.</w:t>
      </w:r>
      <w:r>
        <w:rPr>
          <w:sz w:val="26"/>
          <w:szCs w:val="26"/>
        </w:rPr>
        <w:t xml:space="preserve"> </w:t>
      </w:r>
      <w:r>
        <w:rPr>
          <w:b/>
          <w:sz w:val="26"/>
          <w:szCs w:val="26"/>
        </w:rPr>
        <w:t xml:space="preserve">Podmiot, przedszkole, szkoła, producent rolny, żłobek lub klub dziecięcy lub podmiot świadczący usługi rehabilitacyjne, które ubiegają się o pomoc de </w:t>
      </w:r>
      <w:proofErr w:type="spellStart"/>
      <w:r>
        <w:rPr>
          <w:b/>
          <w:sz w:val="26"/>
          <w:szCs w:val="26"/>
        </w:rPr>
        <w:t>minimis</w:t>
      </w:r>
      <w:proofErr w:type="spellEnd"/>
      <w:r>
        <w:rPr>
          <w:b/>
          <w:sz w:val="26"/>
          <w:szCs w:val="26"/>
        </w:rPr>
        <w:t xml:space="preserve"> do wniosku o refundację dołącza dodatkowo:</w:t>
      </w:r>
    </w:p>
    <w:p w:rsidR="00813550" w:rsidRDefault="00813550" w:rsidP="00813550">
      <w:pPr>
        <w:pStyle w:val="Akapitzlist"/>
        <w:numPr>
          <w:ilvl w:val="0"/>
          <w:numId w:val="8"/>
        </w:numPr>
        <w:spacing w:line="360" w:lineRule="auto"/>
        <w:jc w:val="both"/>
        <w:rPr>
          <w:rFonts w:ascii="Times New Roman" w:hAnsi="Times New Roman"/>
          <w:sz w:val="26"/>
          <w:szCs w:val="26"/>
        </w:rPr>
      </w:pPr>
      <w:r>
        <w:rPr>
          <w:rFonts w:ascii="Times New Roman" w:hAnsi="Times New Roman"/>
          <w:sz w:val="26"/>
          <w:szCs w:val="26"/>
        </w:rPr>
        <w:t xml:space="preserve">zaświadczenia lub oświadczenia o  pomocy de </w:t>
      </w:r>
      <w:proofErr w:type="spellStart"/>
      <w:r>
        <w:rPr>
          <w:rFonts w:ascii="Times New Roman" w:hAnsi="Times New Roman"/>
          <w:sz w:val="26"/>
          <w:szCs w:val="26"/>
        </w:rPr>
        <w:t>minimis</w:t>
      </w:r>
      <w:proofErr w:type="spellEnd"/>
      <w:r>
        <w:rPr>
          <w:rFonts w:ascii="Times New Roman" w:hAnsi="Times New Roman"/>
          <w:sz w:val="26"/>
          <w:szCs w:val="26"/>
        </w:rPr>
        <w:t>,  w zakresie, o którym mowa w art. 37 ustawy z dnia  30 kwietnia 2004r. o postępowaniu w sprawach  dotyczących pomocy  publicznej (Dz. U. z 2016 r. poz. 1808 ze zm.);</w:t>
      </w:r>
    </w:p>
    <w:p w:rsidR="00813550" w:rsidRDefault="00813550" w:rsidP="00813550">
      <w:pPr>
        <w:pStyle w:val="Akapitzlist"/>
        <w:numPr>
          <w:ilvl w:val="0"/>
          <w:numId w:val="8"/>
        </w:numPr>
        <w:spacing w:line="360" w:lineRule="auto"/>
        <w:jc w:val="both"/>
        <w:rPr>
          <w:rFonts w:ascii="Times New Roman" w:hAnsi="Times New Roman"/>
          <w:sz w:val="26"/>
          <w:szCs w:val="26"/>
        </w:rPr>
      </w:pPr>
      <w:r>
        <w:rPr>
          <w:rFonts w:ascii="Times New Roman" w:hAnsi="Times New Roman"/>
          <w:sz w:val="26"/>
          <w:szCs w:val="26"/>
        </w:rPr>
        <w:t>informacje określone w przepisach wydanych na podstawie art. 37 ust. 2a ustawy  z dnia 30 kwietnia 2004r. o postępowaniu w sprawach   dotyczących pomocy publicznej.</w:t>
      </w:r>
    </w:p>
    <w:p w:rsidR="00813550" w:rsidRDefault="00813550" w:rsidP="00813550">
      <w:pPr>
        <w:spacing w:line="360" w:lineRule="auto"/>
        <w:ind w:firstLine="708"/>
        <w:jc w:val="both"/>
        <w:rPr>
          <w:sz w:val="26"/>
          <w:szCs w:val="26"/>
        </w:rPr>
      </w:pPr>
      <w:r>
        <w:rPr>
          <w:b/>
          <w:sz w:val="26"/>
          <w:szCs w:val="26"/>
        </w:rPr>
        <w:t>§ 3.</w:t>
      </w:r>
      <w:r>
        <w:rPr>
          <w:sz w:val="26"/>
          <w:szCs w:val="26"/>
        </w:rPr>
        <w:t xml:space="preserve"> 1. Formą zabezpieczenia zwrotu przez podmiot, przedszkole, szkołę, producenta rolnego, żłobek lub klub dziecięcy lub podmiot świadczący usługi rehabilitacyjne refundacji kosztów wyposażenia lub doposażenia stanowiska pracy jest:</w:t>
      </w:r>
    </w:p>
    <w:p w:rsidR="00813550" w:rsidRDefault="00813550" w:rsidP="00813550">
      <w:pPr>
        <w:pStyle w:val="Akapitzlist"/>
        <w:numPr>
          <w:ilvl w:val="0"/>
          <w:numId w:val="9"/>
        </w:numPr>
        <w:spacing w:line="360" w:lineRule="auto"/>
        <w:jc w:val="both"/>
        <w:rPr>
          <w:rFonts w:ascii="Times New Roman" w:hAnsi="Times New Roman"/>
          <w:sz w:val="26"/>
          <w:szCs w:val="26"/>
        </w:rPr>
      </w:pPr>
      <w:r>
        <w:rPr>
          <w:rFonts w:ascii="Times New Roman" w:hAnsi="Times New Roman"/>
          <w:sz w:val="26"/>
          <w:szCs w:val="26"/>
        </w:rPr>
        <w:t>poręczenie;</w:t>
      </w:r>
    </w:p>
    <w:p w:rsidR="00813550" w:rsidRDefault="00813550" w:rsidP="00813550">
      <w:pPr>
        <w:pStyle w:val="Akapitzlist"/>
        <w:numPr>
          <w:ilvl w:val="0"/>
          <w:numId w:val="9"/>
        </w:numPr>
        <w:spacing w:line="360" w:lineRule="auto"/>
        <w:jc w:val="both"/>
        <w:rPr>
          <w:rFonts w:ascii="Times New Roman" w:hAnsi="Times New Roman"/>
          <w:sz w:val="26"/>
          <w:szCs w:val="26"/>
        </w:rPr>
      </w:pPr>
      <w:r>
        <w:rPr>
          <w:rFonts w:ascii="Times New Roman" w:hAnsi="Times New Roman"/>
          <w:sz w:val="26"/>
          <w:szCs w:val="26"/>
        </w:rPr>
        <w:t>weksel z poręczeniem wekslowym;</w:t>
      </w:r>
    </w:p>
    <w:p w:rsidR="00813550" w:rsidRDefault="00813550" w:rsidP="00813550">
      <w:pPr>
        <w:pStyle w:val="Akapitzlist"/>
        <w:numPr>
          <w:ilvl w:val="0"/>
          <w:numId w:val="9"/>
        </w:numPr>
        <w:spacing w:line="360" w:lineRule="auto"/>
        <w:jc w:val="both"/>
        <w:rPr>
          <w:rFonts w:ascii="Times New Roman" w:hAnsi="Times New Roman"/>
          <w:sz w:val="26"/>
          <w:szCs w:val="26"/>
        </w:rPr>
      </w:pPr>
      <w:r>
        <w:rPr>
          <w:rFonts w:ascii="Times New Roman" w:hAnsi="Times New Roman"/>
          <w:sz w:val="26"/>
          <w:szCs w:val="26"/>
        </w:rPr>
        <w:t>gwarancja bankowa;</w:t>
      </w:r>
    </w:p>
    <w:p w:rsidR="00813550" w:rsidRDefault="00813550" w:rsidP="00813550">
      <w:pPr>
        <w:pStyle w:val="Akapitzlist"/>
        <w:numPr>
          <w:ilvl w:val="0"/>
          <w:numId w:val="9"/>
        </w:numPr>
        <w:spacing w:line="360" w:lineRule="auto"/>
        <w:jc w:val="both"/>
        <w:rPr>
          <w:rFonts w:ascii="Times New Roman" w:hAnsi="Times New Roman"/>
          <w:sz w:val="26"/>
          <w:szCs w:val="26"/>
        </w:rPr>
      </w:pPr>
      <w:r>
        <w:rPr>
          <w:rFonts w:ascii="Times New Roman" w:hAnsi="Times New Roman"/>
          <w:sz w:val="26"/>
          <w:szCs w:val="26"/>
        </w:rPr>
        <w:t>zastaw na prawach lub rzeczach;</w:t>
      </w:r>
    </w:p>
    <w:p w:rsidR="00813550" w:rsidRDefault="00813550" w:rsidP="00813550">
      <w:pPr>
        <w:pStyle w:val="Akapitzlist"/>
        <w:numPr>
          <w:ilvl w:val="0"/>
          <w:numId w:val="9"/>
        </w:numPr>
        <w:spacing w:line="360" w:lineRule="auto"/>
        <w:jc w:val="both"/>
        <w:rPr>
          <w:rFonts w:ascii="Times New Roman" w:hAnsi="Times New Roman"/>
          <w:sz w:val="26"/>
          <w:szCs w:val="26"/>
        </w:rPr>
      </w:pPr>
      <w:r>
        <w:rPr>
          <w:rFonts w:ascii="Times New Roman" w:hAnsi="Times New Roman"/>
          <w:sz w:val="26"/>
          <w:szCs w:val="26"/>
        </w:rPr>
        <w:t>blokada środków zgromadzonych na rachunku bankowym;</w:t>
      </w:r>
    </w:p>
    <w:p w:rsidR="00813550" w:rsidRDefault="00813550" w:rsidP="00813550">
      <w:pPr>
        <w:pStyle w:val="Akapitzlist"/>
        <w:numPr>
          <w:ilvl w:val="0"/>
          <w:numId w:val="9"/>
        </w:numPr>
        <w:spacing w:line="360" w:lineRule="auto"/>
        <w:jc w:val="both"/>
        <w:rPr>
          <w:rFonts w:ascii="Times New Roman" w:hAnsi="Times New Roman"/>
          <w:sz w:val="26"/>
          <w:szCs w:val="26"/>
        </w:rPr>
      </w:pPr>
      <w:r>
        <w:rPr>
          <w:rFonts w:ascii="Times New Roman" w:hAnsi="Times New Roman"/>
          <w:sz w:val="26"/>
          <w:szCs w:val="26"/>
        </w:rPr>
        <w:t>akt notarialny o poddaniu się egzekucji przez dłużnika.</w:t>
      </w:r>
    </w:p>
    <w:p w:rsidR="00813550" w:rsidRDefault="00813550" w:rsidP="00813550">
      <w:pPr>
        <w:spacing w:line="360" w:lineRule="auto"/>
        <w:ind w:firstLine="708"/>
        <w:jc w:val="both"/>
        <w:rPr>
          <w:rFonts w:eastAsia="Calibri"/>
          <w:sz w:val="26"/>
          <w:szCs w:val="26"/>
          <w:lang w:eastAsia="en-US"/>
        </w:rPr>
      </w:pPr>
      <w:r>
        <w:rPr>
          <w:sz w:val="26"/>
          <w:szCs w:val="26"/>
        </w:rPr>
        <w:t xml:space="preserve">2. Preferowane jest  zabezpieczenie w formie poręczenia,  dokonane przez co najmniej 2 osoby fizyczne, których stałe dochody miesięczne brutto wynoszą (każdego poręczyciela) nie mniej niż 125% kwoty minimalnego pracowniczego wynagrodzenia za pracę lub jednej osoby, której stały dochód miesięczny wynosi co najmniej 300% </w:t>
      </w:r>
      <w:r>
        <w:rPr>
          <w:sz w:val="26"/>
          <w:szCs w:val="26"/>
        </w:rPr>
        <w:lastRenderedPageBreak/>
        <w:t>kwoty minimalnego pracowniczego wynagrodzenia za pracę.</w:t>
      </w:r>
      <w:r>
        <w:rPr>
          <w:rFonts w:eastAsia="Calibri"/>
          <w:sz w:val="26"/>
          <w:szCs w:val="26"/>
          <w:lang w:eastAsia="en-US"/>
        </w:rPr>
        <w:t xml:space="preserve"> W szczególnych przypadkach Dyrektor może ustalić odmienne warunki dokonania poręczenia.</w:t>
      </w:r>
    </w:p>
    <w:p w:rsidR="00813550" w:rsidRDefault="00813550" w:rsidP="00813550">
      <w:pPr>
        <w:spacing w:line="360" w:lineRule="auto"/>
        <w:ind w:firstLine="708"/>
        <w:jc w:val="both"/>
        <w:rPr>
          <w:sz w:val="26"/>
          <w:szCs w:val="26"/>
        </w:rPr>
      </w:pPr>
      <w:r>
        <w:rPr>
          <w:sz w:val="26"/>
          <w:szCs w:val="26"/>
        </w:rPr>
        <w:t>3. Koszty związane z zabezpieczeniem zwrotu, w tym także z usunięciem tego zabezpieczenia po wygaśnięciu umowy, ponosi wnioskodawca.</w:t>
      </w:r>
    </w:p>
    <w:p w:rsidR="00813550" w:rsidRDefault="00813550" w:rsidP="00813550">
      <w:pPr>
        <w:spacing w:line="360" w:lineRule="auto"/>
        <w:ind w:firstLine="708"/>
        <w:jc w:val="both"/>
        <w:rPr>
          <w:sz w:val="26"/>
          <w:szCs w:val="26"/>
        </w:rPr>
      </w:pPr>
      <w:r>
        <w:rPr>
          <w:sz w:val="26"/>
          <w:szCs w:val="26"/>
        </w:rPr>
        <w:t>4. Do zawarcia umowy o refundację przez podmiot, przedszkole, szkołę producenta rolnego, żłobek lub klub dziecięcy lub podmiot świadczący usługi rehabilitacyjne konieczna jest zgoda współmałżonka wnioskodawcy pozostającego      z nim w ustroju małżeńskiej wspólności majątkowej i współmałżonka poręczyciela pozostającego z nim w ustroju małżeńskiej wspólności majątkowej wyrażona podpisem złożonym w obecności upoważnionego pracownika PUP, właściwego organu samorządu terytorialnego lub notariusza. Przy poręczeniu należy ponadto przedłożyć w PUP zaświadczenia o osiąganych przez poręczycieli dochodach.</w:t>
      </w:r>
    </w:p>
    <w:p w:rsidR="00813550" w:rsidRDefault="00813550" w:rsidP="00813550">
      <w:pPr>
        <w:spacing w:line="360" w:lineRule="auto"/>
        <w:ind w:firstLine="708"/>
        <w:jc w:val="both"/>
        <w:rPr>
          <w:rFonts w:eastAsia="Calibri"/>
          <w:sz w:val="26"/>
          <w:szCs w:val="26"/>
          <w:lang w:eastAsia="en-US"/>
        </w:rPr>
      </w:pPr>
      <w:r>
        <w:rPr>
          <w:rFonts w:eastAsia="Calibri"/>
          <w:sz w:val="26"/>
          <w:szCs w:val="26"/>
          <w:lang w:eastAsia="en-US"/>
        </w:rPr>
        <w:t>5. Poręczycielem nie może być małżonek wnioskodawcy, pozostający z nim we wspólnocie majątkowej oraz osoba będąca dłużnikiem Funduszu Pracy albo osoba, która poręczyła taką formę pomocy innej osobie będącej dłużnikiem tego Funduszu.</w:t>
      </w:r>
      <w:r>
        <w:rPr>
          <w:sz w:val="26"/>
          <w:szCs w:val="26"/>
        </w:rPr>
        <w:t xml:space="preserve"> W szczególnych przypadkach Dyrektor może wyrazić zgodę na udzielenie poręczenia przez osobę, która poręczyła taką formę pomocy innej osobie będącej dłużnikiem tego Funduszu.</w:t>
      </w:r>
    </w:p>
    <w:p w:rsidR="00813550" w:rsidRDefault="00813550" w:rsidP="00813550">
      <w:pPr>
        <w:spacing w:line="360" w:lineRule="auto"/>
        <w:ind w:firstLine="708"/>
        <w:jc w:val="both"/>
        <w:rPr>
          <w:rFonts w:eastAsia="Calibri"/>
          <w:sz w:val="26"/>
          <w:szCs w:val="26"/>
          <w:lang w:eastAsia="en-US"/>
        </w:rPr>
      </w:pPr>
      <w:r>
        <w:rPr>
          <w:rFonts w:eastAsia="Calibri"/>
          <w:sz w:val="26"/>
          <w:szCs w:val="26"/>
          <w:lang w:eastAsia="en-US"/>
        </w:rPr>
        <w:t>6. W przypadku poręczenia, o którym mowa w ust. 2, poręczyciel przedkłada Dyrektorowi oświadczenie o uzyskiwanych dochodach ze wskazaniem źródła i kwoty dochodu oraz o aktualnych zobowiązaniach finansowych z określeniem wysokości miesięcznej spłaty zadłużenia, podając jednocześnie imię, nazwisko, adres zamieszkania, numer PESEL (jeśli został nadany) oraz rodzaj, serię i numer dokumentu potwierdzającego tożsamość.</w:t>
      </w:r>
    </w:p>
    <w:p w:rsidR="00813550" w:rsidRDefault="00813550" w:rsidP="00813550">
      <w:pPr>
        <w:spacing w:line="360" w:lineRule="auto"/>
        <w:ind w:left="113" w:firstLine="595"/>
        <w:jc w:val="both"/>
        <w:rPr>
          <w:sz w:val="26"/>
          <w:szCs w:val="26"/>
        </w:rPr>
      </w:pPr>
      <w:r>
        <w:rPr>
          <w:sz w:val="26"/>
          <w:szCs w:val="26"/>
        </w:rPr>
        <w:t>7. Poręczyciel potwierdza własnoręcznym podpisem, pod rygorem odpowiedzialności  przewidzianej w przepisach karnych, prawdziwość informacji zawartych w oświadczeniu, o którym mowa w ust. 6.</w:t>
      </w:r>
    </w:p>
    <w:p w:rsidR="00813550" w:rsidRDefault="00813550" w:rsidP="00813550">
      <w:pPr>
        <w:spacing w:line="360" w:lineRule="auto"/>
        <w:ind w:left="113" w:firstLine="595"/>
        <w:jc w:val="both"/>
        <w:rPr>
          <w:sz w:val="26"/>
          <w:szCs w:val="26"/>
        </w:rPr>
      </w:pPr>
      <w:r>
        <w:rPr>
          <w:sz w:val="26"/>
          <w:szCs w:val="26"/>
        </w:rPr>
        <w:t>8.  W  przypadku zabezpieczeń, o których mowa w ust. 1 suma wynikająca        z zabezpieczeń musi zapewniać zwrot w wysokości przyznanych środków wraz          z  odsetkami.</w:t>
      </w:r>
    </w:p>
    <w:p w:rsidR="00813550" w:rsidRDefault="00813550" w:rsidP="00813550">
      <w:pPr>
        <w:spacing w:line="360" w:lineRule="auto"/>
        <w:ind w:firstLine="708"/>
        <w:jc w:val="both"/>
        <w:rPr>
          <w:sz w:val="26"/>
          <w:szCs w:val="26"/>
        </w:rPr>
      </w:pPr>
      <w:r>
        <w:rPr>
          <w:b/>
          <w:sz w:val="26"/>
          <w:szCs w:val="26"/>
        </w:rPr>
        <w:lastRenderedPageBreak/>
        <w:t>§ 4</w:t>
      </w:r>
      <w:r>
        <w:rPr>
          <w:sz w:val="26"/>
          <w:szCs w:val="26"/>
        </w:rPr>
        <w:t>. 1. Wnioski rozpoznawane są przez Dyrektora, po uprzednim zaopiniowaniu przez Komisję ds. aktywnych form przeciwdziałania bezrobociu, w miarę posiadania środków finansowych przeznaczonych na tę formę pomocy.</w:t>
      </w:r>
    </w:p>
    <w:p w:rsidR="00813550" w:rsidRDefault="00813550" w:rsidP="00813550">
      <w:pPr>
        <w:spacing w:line="360" w:lineRule="auto"/>
        <w:ind w:firstLine="360"/>
        <w:jc w:val="both"/>
        <w:rPr>
          <w:rFonts w:eastAsia="Calibri"/>
          <w:sz w:val="26"/>
          <w:szCs w:val="26"/>
          <w:lang w:eastAsia="en-US"/>
        </w:rPr>
      </w:pPr>
      <w:r>
        <w:rPr>
          <w:sz w:val="26"/>
          <w:szCs w:val="26"/>
        </w:rPr>
        <w:t>2</w:t>
      </w:r>
      <w:r>
        <w:rPr>
          <w:rFonts w:eastAsia="Calibri"/>
          <w:sz w:val="26"/>
          <w:szCs w:val="26"/>
          <w:lang w:eastAsia="en-US"/>
        </w:rPr>
        <w:t>. Dyrektor w uzasadnionych przypadkach może:</w:t>
      </w:r>
    </w:p>
    <w:p w:rsidR="00813550" w:rsidRDefault="00813550" w:rsidP="00813550">
      <w:pPr>
        <w:numPr>
          <w:ilvl w:val="0"/>
          <w:numId w:val="10"/>
        </w:numPr>
        <w:spacing w:after="200" w:line="360" w:lineRule="auto"/>
        <w:contextualSpacing/>
        <w:jc w:val="both"/>
        <w:rPr>
          <w:rFonts w:eastAsia="Calibri"/>
          <w:sz w:val="26"/>
          <w:szCs w:val="26"/>
          <w:lang w:eastAsia="en-US"/>
        </w:rPr>
      </w:pPr>
      <w:r>
        <w:rPr>
          <w:rFonts w:eastAsia="Calibri"/>
          <w:sz w:val="26"/>
          <w:szCs w:val="26"/>
          <w:lang w:eastAsia="en-US"/>
        </w:rPr>
        <w:t>wyznaczyć inny termin rozpatrzenia i zaopiniowania wniosku;</w:t>
      </w:r>
    </w:p>
    <w:p w:rsidR="00813550" w:rsidRDefault="00813550" w:rsidP="00813550">
      <w:pPr>
        <w:numPr>
          <w:ilvl w:val="0"/>
          <w:numId w:val="10"/>
        </w:numPr>
        <w:spacing w:after="200" w:line="360" w:lineRule="auto"/>
        <w:contextualSpacing/>
        <w:jc w:val="both"/>
        <w:rPr>
          <w:rFonts w:eastAsia="Calibri"/>
          <w:sz w:val="26"/>
          <w:szCs w:val="26"/>
          <w:lang w:eastAsia="en-US"/>
        </w:rPr>
      </w:pPr>
      <w:r>
        <w:rPr>
          <w:rFonts w:eastAsia="Calibri"/>
          <w:sz w:val="26"/>
          <w:szCs w:val="26"/>
          <w:lang w:eastAsia="en-US"/>
        </w:rPr>
        <w:t>odroczyć termin rozpatrzenia wniosku do czasu uzyskania żądanej informacji;</w:t>
      </w:r>
    </w:p>
    <w:p w:rsidR="00813550" w:rsidRDefault="00813550" w:rsidP="00813550">
      <w:pPr>
        <w:numPr>
          <w:ilvl w:val="0"/>
          <w:numId w:val="10"/>
        </w:numPr>
        <w:spacing w:after="200" w:line="360" w:lineRule="auto"/>
        <w:contextualSpacing/>
        <w:jc w:val="both"/>
        <w:rPr>
          <w:rFonts w:eastAsia="Calibri"/>
          <w:sz w:val="26"/>
          <w:szCs w:val="26"/>
          <w:lang w:eastAsia="en-US"/>
        </w:rPr>
      </w:pPr>
      <w:r>
        <w:rPr>
          <w:rFonts w:eastAsia="Calibri"/>
          <w:sz w:val="26"/>
          <w:szCs w:val="26"/>
          <w:lang w:eastAsia="en-US"/>
        </w:rPr>
        <w:t>odmówić uwzględnienia wniosku;</w:t>
      </w:r>
    </w:p>
    <w:p w:rsidR="00813550" w:rsidRDefault="00813550" w:rsidP="00813550">
      <w:pPr>
        <w:numPr>
          <w:ilvl w:val="0"/>
          <w:numId w:val="10"/>
        </w:numPr>
        <w:spacing w:after="200" w:line="360" w:lineRule="auto"/>
        <w:contextualSpacing/>
        <w:jc w:val="both"/>
        <w:rPr>
          <w:rFonts w:eastAsia="Calibri"/>
          <w:sz w:val="26"/>
          <w:szCs w:val="26"/>
          <w:lang w:eastAsia="en-US"/>
        </w:rPr>
      </w:pPr>
      <w:r>
        <w:rPr>
          <w:rFonts w:eastAsia="Calibri"/>
          <w:sz w:val="26"/>
          <w:szCs w:val="26"/>
          <w:lang w:eastAsia="en-US"/>
        </w:rPr>
        <w:t>zatwierdzić wniosek bez opinii Komisji ds. aktywnych form przeciwdziałania bezrobociu;</w:t>
      </w:r>
    </w:p>
    <w:p w:rsidR="00813550" w:rsidRDefault="00813550" w:rsidP="00813550">
      <w:pPr>
        <w:numPr>
          <w:ilvl w:val="0"/>
          <w:numId w:val="10"/>
        </w:numPr>
        <w:spacing w:after="200" w:line="360" w:lineRule="auto"/>
        <w:contextualSpacing/>
        <w:jc w:val="both"/>
        <w:rPr>
          <w:rFonts w:eastAsia="Calibri"/>
          <w:sz w:val="26"/>
          <w:szCs w:val="26"/>
          <w:lang w:eastAsia="en-US"/>
        </w:rPr>
      </w:pPr>
      <w:r>
        <w:rPr>
          <w:sz w:val="26"/>
          <w:szCs w:val="26"/>
        </w:rPr>
        <w:t>wyrazić zgodę na refundację kosztów wyposażenia lub doposażenia stanowiska pracy dla skierowanego bezrobotnego wymienionych w § 8 ust. 2.</w:t>
      </w:r>
    </w:p>
    <w:p w:rsidR="00813550" w:rsidRDefault="00813550" w:rsidP="00813550">
      <w:pPr>
        <w:spacing w:after="200" w:line="360" w:lineRule="auto"/>
        <w:ind w:left="720"/>
        <w:contextualSpacing/>
        <w:jc w:val="both"/>
        <w:rPr>
          <w:rFonts w:eastAsia="Calibri"/>
          <w:sz w:val="26"/>
          <w:szCs w:val="26"/>
          <w:lang w:eastAsia="en-US"/>
        </w:rPr>
      </w:pPr>
    </w:p>
    <w:p w:rsidR="00813550" w:rsidRDefault="00813550" w:rsidP="00813550">
      <w:pPr>
        <w:spacing w:line="360" w:lineRule="auto"/>
        <w:jc w:val="both"/>
        <w:rPr>
          <w:sz w:val="26"/>
          <w:szCs w:val="26"/>
        </w:rPr>
      </w:pPr>
      <w:r>
        <w:rPr>
          <w:sz w:val="26"/>
          <w:szCs w:val="26"/>
        </w:rPr>
        <w:tab/>
        <w:t>3. W skład Komisji wchodzą pracownicy PUP wyznaczeni przez Dyrektora.</w:t>
      </w:r>
    </w:p>
    <w:p w:rsidR="00813550" w:rsidRDefault="00813550" w:rsidP="00813550">
      <w:pPr>
        <w:spacing w:line="360" w:lineRule="auto"/>
        <w:jc w:val="both"/>
        <w:rPr>
          <w:sz w:val="26"/>
          <w:szCs w:val="26"/>
        </w:rPr>
      </w:pPr>
      <w:r>
        <w:rPr>
          <w:sz w:val="26"/>
          <w:szCs w:val="26"/>
        </w:rPr>
        <w:tab/>
        <w:t>4. Posiedzenie Komisji zwołuje Dyrektor w miarę napływu wniosków i pozyskiwania środków finansowych z przeznaczenie na refundację.</w:t>
      </w:r>
    </w:p>
    <w:p w:rsidR="00813550" w:rsidRDefault="00813550" w:rsidP="00813550">
      <w:pPr>
        <w:spacing w:line="360" w:lineRule="auto"/>
        <w:ind w:firstLine="708"/>
        <w:jc w:val="both"/>
        <w:rPr>
          <w:sz w:val="26"/>
          <w:szCs w:val="26"/>
        </w:rPr>
      </w:pPr>
      <w:r>
        <w:rPr>
          <w:b/>
          <w:sz w:val="26"/>
          <w:szCs w:val="26"/>
        </w:rPr>
        <w:t>§ 5.</w:t>
      </w:r>
      <w:r>
        <w:rPr>
          <w:sz w:val="26"/>
          <w:szCs w:val="26"/>
        </w:rPr>
        <w:t xml:space="preserve"> 1. Wniosek o refundację, o którym mowa w § 2 ust. 1 może być  uwzględniony przez Dyrektora po spełnieniu przez wnioskodawcę warunków określonych w regulaminie i przepisach prawa oraz gdy złożony wniosek jest kompletny i prawidłowo sporządzony, a Dyrektor dysponuje środkami na jego sfinansowanie.</w:t>
      </w:r>
    </w:p>
    <w:p w:rsidR="00813550" w:rsidRDefault="00813550" w:rsidP="00813550">
      <w:pPr>
        <w:spacing w:line="360" w:lineRule="auto"/>
        <w:ind w:firstLine="708"/>
        <w:jc w:val="both"/>
        <w:rPr>
          <w:sz w:val="26"/>
          <w:szCs w:val="26"/>
        </w:rPr>
      </w:pPr>
      <w:r>
        <w:rPr>
          <w:sz w:val="26"/>
          <w:szCs w:val="26"/>
        </w:rPr>
        <w:t>2. W celu potwierdzenia warunków o których mowa w ust. 1 , Dyrektor może żądać złożenia dodatkowych dokumentów.</w:t>
      </w:r>
    </w:p>
    <w:p w:rsidR="00813550" w:rsidRDefault="00813550" w:rsidP="00813550">
      <w:pPr>
        <w:spacing w:line="360" w:lineRule="auto"/>
        <w:ind w:firstLine="708"/>
        <w:jc w:val="both"/>
        <w:rPr>
          <w:sz w:val="26"/>
          <w:szCs w:val="26"/>
        </w:rPr>
      </w:pPr>
      <w:r>
        <w:rPr>
          <w:b/>
          <w:sz w:val="26"/>
          <w:szCs w:val="26"/>
          <w:u w:val="single"/>
        </w:rPr>
        <w:t xml:space="preserve">3. Podmiot, który  otrzymał refundację kosztów wyposażenia lub doposażenia stanowiska pracy może się ponownie ubiegać o refundację kosztów wyposażenia lub doposażenia stanowiska pracy tylko w przypadku gdy wnioskodawca należycie wywiązał się z zawartej umowy i nie naruszył jej warunków.   </w:t>
      </w:r>
      <w:r>
        <w:rPr>
          <w:sz w:val="26"/>
          <w:szCs w:val="26"/>
        </w:rPr>
        <w:t xml:space="preserve"> </w:t>
      </w:r>
    </w:p>
    <w:p w:rsidR="00813550" w:rsidRDefault="00813550" w:rsidP="00813550">
      <w:pPr>
        <w:spacing w:line="360" w:lineRule="auto"/>
        <w:ind w:firstLine="708"/>
        <w:jc w:val="both"/>
        <w:rPr>
          <w:sz w:val="26"/>
          <w:szCs w:val="26"/>
        </w:rPr>
      </w:pPr>
      <w:r>
        <w:rPr>
          <w:sz w:val="26"/>
          <w:szCs w:val="26"/>
        </w:rPr>
        <w:t xml:space="preserve">3. O uwzględnieniu lub odmowie uwzględnienia wniosku o refundację  Dyrektor powiadamia podmiot, przedszkole, szkołę, producenta rolnego , żłobek lub klub dziecięcy lub podmiot świadczący usługi rehabilitacyjne w formie  pisemnej w postaci papierowej  w terminie 30 dni od dnia złożenia kompletnego  wniosku i prawidłowego </w:t>
      </w:r>
      <w:r>
        <w:rPr>
          <w:sz w:val="26"/>
          <w:szCs w:val="26"/>
        </w:rPr>
        <w:lastRenderedPageBreak/>
        <w:t>sporządzonego wraz z załącznikami. W przypadku nieuwzględnienia wniosku Dyrektor podaje przyczynę odmowy.</w:t>
      </w:r>
    </w:p>
    <w:p w:rsidR="00813550" w:rsidRDefault="00813550" w:rsidP="00813550">
      <w:pPr>
        <w:spacing w:line="360" w:lineRule="auto"/>
        <w:jc w:val="both"/>
        <w:rPr>
          <w:sz w:val="26"/>
          <w:szCs w:val="26"/>
        </w:rPr>
      </w:pPr>
    </w:p>
    <w:p w:rsidR="00813550" w:rsidRDefault="00813550" w:rsidP="00813550">
      <w:pPr>
        <w:spacing w:line="360" w:lineRule="auto"/>
        <w:ind w:firstLine="708"/>
        <w:jc w:val="both"/>
        <w:rPr>
          <w:sz w:val="26"/>
          <w:szCs w:val="26"/>
        </w:rPr>
      </w:pPr>
      <w:r>
        <w:rPr>
          <w:b/>
          <w:sz w:val="26"/>
          <w:szCs w:val="26"/>
        </w:rPr>
        <w:t>§ 6.</w:t>
      </w:r>
      <w:r>
        <w:rPr>
          <w:sz w:val="26"/>
          <w:szCs w:val="26"/>
        </w:rPr>
        <w:t xml:space="preserve"> 1. Podstawą refundacji  kosztów wyposażenia lub doposażenia stanowiska pracy jest umowa zawarta przez Dyrektora z podmiotem, w tym żłobkiem lub klubem dziecięcym lub podmiotem świadczącym usługi rehabilitacyjne, przedszkolem, szkołą, producentem rolnym.</w:t>
      </w:r>
    </w:p>
    <w:p w:rsidR="00813550" w:rsidRDefault="00813550" w:rsidP="00813550">
      <w:pPr>
        <w:spacing w:line="360" w:lineRule="auto"/>
        <w:jc w:val="both"/>
        <w:rPr>
          <w:sz w:val="26"/>
          <w:szCs w:val="26"/>
        </w:rPr>
      </w:pPr>
      <w:r>
        <w:rPr>
          <w:sz w:val="26"/>
          <w:szCs w:val="26"/>
        </w:rPr>
        <w:t xml:space="preserve">           2. Kwota refundacji kosztów wyposażenia lub doposażenia  stanowiska pracy jest proporcjonalna do wymiaru czasu pracy skierowanego bezrobotnego, skierowanego opiekuna lub skierowanego poszukującego pracy absolwenta.</w:t>
      </w:r>
    </w:p>
    <w:p w:rsidR="00813550" w:rsidRDefault="00813550" w:rsidP="00813550">
      <w:pPr>
        <w:spacing w:line="360" w:lineRule="auto"/>
        <w:ind w:firstLine="708"/>
        <w:jc w:val="both"/>
        <w:rPr>
          <w:sz w:val="26"/>
          <w:szCs w:val="26"/>
        </w:rPr>
      </w:pPr>
      <w:r>
        <w:rPr>
          <w:sz w:val="26"/>
          <w:szCs w:val="26"/>
        </w:rPr>
        <w:t>3. Umowa o refundację, o której mowa w ust. 1 powinna być zawarta w formie pisemnej pod rygorem nieważności oraz zawierać, w szczególności zobowiązania podmiotu , przedszkola, szkoły, producenta rolnego, żłobka lub klubu dziecięcego lub podmiotu świadczącego usługi rehabilitacyjne do:</w:t>
      </w:r>
    </w:p>
    <w:p w:rsidR="00813550" w:rsidRDefault="00813550" w:rsidP="00813550">
      <w:pPr>
        <w:spacing w:line="360" w:lineRule="auto"/>
        <w:ind w:left="708" w:firstLine="12"/>
        <w:jc w:val="both"/>
        <w:rPr>
          <w:sz w:val="26"/>
          <w:szCs w:val="26"/>
        </w:rPr>
      </w:pPr>
      <w:r>
        <w:rPr>
          <w:bCs/>
          <w:sz w:val="26"/>
          <w:szCs w:val="26"/>
        </w:rPr>
        <w:t>1) </w:t>
      </w:r>
      <w:r>
        <w:rPr>
          <w:sz w:val="26"/>
          <w:szCs w:val="26"/>
        </w:rPr>
        <w:t>zatrudnienia na wyposażonym lub doposażonym stanowisku pracy skierowanego bezrobotnego przez okres co najmniej 24 miesięcy w pełnym wymiarze czasu pracy, skierowanego opiekuna co najmniej w połowie wymiaru czasu pracy, a w przypadku zatrudnienia na wyposażonym lub doposażonym stanowisku pracy związanym bezpośrednio ze sprawowaniem opieki nad dziećmi niepełnosprawnymi lub związanego bezpośrednio ze świadczeniem usług rehabilitacyjnych, skierowanego bezrobotnego, skierowanego opiekuna lub skierowanego poszukującego pracy absolwenta – co najmniej w połowie wymiaru czasu pracy ;</w:t>
      </w:r>
      <w:bookmarkStart w:id="0" w:name="mip19800991"/>
      <w:bookmarkEnd w:id="0"/>
    </w:p>
    <w:p w:rsidR="00813550" w:rsidRDefault="00813550" w:rsidP="00813550">
      <w:pPr>
        <w:spacing w:line="360" w:lineRule="auto"/>
        <w:ind w:left="708" w:firstLine="12"/>
        <w:jc w:val="both"/>
        <w:rPr>
          <w:sz w:val="26"/>
          <w:szCs w:val="26"/>
        </w:rPr>
      </w:pPr>
      <w:r>
        <w:rPr>
          <w:bCs/>
          <w:sz w:val="26"/>
          <w:szCs w:val="26"/>
        </w:rPr>
        <w:t>2) </w:t>
      </w:r>
      <w:r>
        <w:rPr>
          <w:sz w:val="26"/>
          <w:szCs w:val="26"/>
        </w:rPr>
        <w:t>utrzymania przez okres co najmniej 24 miesięcy stanowisk pracy utworzonych w związku z przyznaną refundacją;</w:t>
      </w:r>
      <w:bookmarkStart w:id="1" w:name="mip19800992"/>
      <w:bookmarkEnd w:id="1"/>
    </w:p>
    <w:p w:rsidR="00813550" w:rsidRDefault="00813550" w:rsidP="00813550">
      <w:pPr>
        <w:spacing w:line="360" w:lineRule="auto"/>
        <w:ind w:left="708" w:firstLine="12"/>
        <w:jc w:val="both"/>
        <w:rPr>
          <w:sz w:val="26"/>
          <w:szCs w:val="26"/>
        </w:rPr>
      </w:pPr>
      <w:r>
        <w:rPr>
          <w:sz w:val="26"/>
          <w:szCs w:val="26"/>
        </w:rPr>
        <w:t>3) złożenia rozliczenia, zawierającego zestawienie kwot wydatkowanych od dnia zawarcia umowy o refundację na poszczególne wydatki ujęte w szczegółowej specyfikacji o której mowa w § 2 ust. 1 pkt 6,</w:t>
      </w:r>
    </w:p>
    <w:p w:rsidR="00813550" w:rsidRDefault="00813550" w:rsidP="00813550">
      <w:pPr>
        <w:spacing w:line="360" w:lineRule="auto"/>
        <w:ind w:left="708" w:firstLine="12"/>
        <w:jc w:val="both"/>
        <w:rPr>
          <w:sz w:val="26"/>
          <w:szCs w:val="26"/>
        </w:rPr>
      </w:pPr>
      <w:r>
        <w:rPr>
          <w:bCs/>
          <w:sz w:val="26"/>
          <w:szCs w:val="26"/>
        </w:rPr>
        <w:t>4) </w:t>
      </w:r>
      <w:r>
        <w:rPr>
          <w:sz w:val="26"/>
          <w:szCs w:val="26"/>
        </w:rPr>
        <w:t>zwrotu otrzymanych środków na zasadach, o których mowa w </w:t>
      </w:r>
      <w:hyperlink r:id="rId5" w:history="1">
        <w:r>
          <w:rPr>
            <w:rStyle w:val="Hipercze"/>
            <w:color w:val="auto"/>
            <w:sz w:val="26"/>
            <w:szCs w:val="26"/>
            <w:u w:val="none"/>
          </w:rPr>
          <w:t>art. 46 ust. 2</w:t>
        </w:r>
      </w:hyperlink>
      <w:r>
        <w:rPr>
          <w:sz w:val="26"/>
          <w:szCs w:val="26"/>
        </w:rPr>
        <w:t xml:space="preserve">, 2b i 2c ustawy; </w:t>
      </w:r>
      <w:bookmarkStart w:id="2" w:name="mip19800994"/>
      <w:bookmarkEnd w:id="2"/>
    </w:p>
    <w:p w:rsidR="00813550" w:rsidRDefault="00813550" w:rsidP="00813550">
      <w:pPr>
        <w:spacing w:line="360" w:lineRule="auto"/>
        <w:ind w:left="708" w:firstLine="12"/>
        <w:jc w:val="both"/>
        <w:rPr>
          <w:sz w:val="26"/>
          <w:szCs w:val="26"/>
        </w:rPr>
      </w:pPr>
      <w:r>
        <w:rPr>
          <w:sz w:val="26"/>
          <w:szCs w:val="26"/>
        </w:rPr>
        <w:lastRenderedPageBreak/>
        <w:t>5) zwrotu równowartości odliczonego lub zwróconego, zgodnie z ustawą z dnia 11 marca 2004r. o podatku od towarów i usług (Dz.U. 2017 r. poz. 1221), podatku naliczonego dotyczącego zakupionych  towarów i usług w ramach przyznanej refundacji w terminie:</w:t>
      </w:r>
    </w:p>
    <w:p w:rsidR="00813550" w:rsidRDefault="00813550" w:rsidP="00813550">
      <w:pPr>
        <w:pStyle w:val="Akapitzlist"/>
        <w:numPr>
          <w:ilvl w:val="0"/>
          <w:numId w:val="11"/>
        </w:numPr>
        <w:spacing w:line="360" w:lineRule="auto"/>
        <w:jc w:val="both"/>
        <w:rPr>
          <w:rFonts w:ascii="Times New Roman" w:hAnsi="Times New Roman"/>
          <w:sz w:val="26"/>
          <w:szCs w:val="26"/>
        </w:rPr>
      </w:pPr>
      <w:r>
        <w:rPr>
          <w:rFonts w:ascii="Times New Roman" w:hAnsi="Times New Roman"/>
          <w:sz w:val="26"/>
          <w:szCs w:val="26"/>
        </w:rPr>
        <w:t>określonym w umowie o refundację, nie dłuższym jednak niż 90 dni od dnia złożenia deklaracji podatkowej dotyczącej podatku od towarów i usług, w której wykazano kwotę podatku naliczonego z tego tytułu – w przypadku gdy z deklaracji za dany okres rozliczeniowy wynika kwota podatku podlegająca wpłacie do urzędu skarbowego lub kwota do poniesienia na następny okres rozliczeniowy,</w:t>
      </w:r>
    </w:p>
    <w:p w:rsidR="00813550" w:rsidRDefault="00813550" w:rsidP="00813550">
      <w:pPr>
        <w:pStyle w:val="Akapitzlist"/>
        <w:numPr>
          <w:ilvl w:val="0"/>
          <w:numId w:val="11"/>
        </w:numPr>
        <w:spacing w:line="360" w:lineRule="auto"/>
        <w:jc w:val="both"/>
        <w:rPr>
          <w:rFonts w:ascii="Times New Roman" w:hAnsi="Times New Roman"/>
          <w:sz w:val="26"/>
          <w:szCs w:val="26"/>
        </w:rPr>
      </w:pPr>
      <w:r>
        <w:rPr>
          <w:rFonts w:ascii="Times New Roman" w:hAnsi="Times New Roman"/>
          <w:sz w:val="26"/>
          <w:szCs w:val="26"/>
        </w:rPr>
        <w:t>30 dni od dnia dokonania przez urząd skarbowy zwrotu podatku na rzecz podmiotu, przedszkola, szkoły, producenta rolnego, żłobka lub klubu dziecięcego lub podmiotu świadczącego usługi rehabilitacyjne – w przypadku gdy z deklaracji podatkowej dotyczącej podatku od towarów i usług, w której wykazano kwotę podatku naliczonego z tego tytułu, za dany okres rozliczeniowy wynika kwota do zwrotu.</w:t>
      </w:r>
    </w:p>
    <w:p w:rsidR="00813550" w:rsidRDefault="00813550" w:rsidP="00813550">
      <w:pPr>
        <w:spacing w:line="360" w:lineRule="auto"/>
        <w:ind w:firstLine="708"/>
        <w:jc w:val="both"/>
        <w:rPr>
          <w:sz w:val="26"/>
          <w:szCs w:val="26"/>
        </w:rPr>
      </w:pPr>
      <w:r>
        <w:rPr>
          <w:sz w:val="26"/>
          <w:szCs w:val="26"/>
        </w:rPr>
        <w:t>3. W przypadku braku zarejestrowanych osób w PUP o wymaganych kwalifikacjach podmiot, przedszkole, szkoła, producent rolny, żłobek lub klub dziecięcy lub podmiot świadczący usługi rehabilitacyjne  zobowiązuje się zatrudnić inną osobę bezrobotną na podstawie skierowania i przeszkolić ją we własnym zakresie. Przerwy w zatrudnieniu na podstawie skierowania  bezrobotnych  wydłużają czas trwania umowy.</w:t>
      </w:r>
    </w:p>
    <w:p w:rsidR="00813550" w:rsidRDefault="00813550" w:rsidP="00813550">
      <w:pPr>
        <w:spacing w:line="360" w:lineRule="auto"/>
        <w:ind w:firstLine="708"/>
        <w:jc w:val="both"/>
        <w:rPr>
          <w:sz w:val="26"/>
          <w:szCs w:val="26"/>
        </w:rPr>
      </w:pPr>
      <w:r>
        <w:rPr>
          <w:sz w:val="26"/>
          <w:szCs w:val="26"/>
        </w:rPr>
        <w:t>4. Podmiot, przedszkole, szkoła, producent rolny, żłobek lub klub dziecięcy lub podmiot świadczący usługi rehabilitacyjne przedkładają Dyrektorowi rozliczenie zawierające zestawienie kwot wydatkowanych  od dnia zawarcia umowy o refundację na poszczególne wydatki ujęte w szczegółowej specyfikacji, o której mowa w § 2 ust. 1 pkt 6.</w:t>
      </w:r>
    </w:p>
    <w:p w:rsidR="00813550" w:rsidRDefault="00813550" w:rsidP="00813550">
      <w:pPr>
        <w:spacing w:line="360" w:lineRule="auto"/>
        <w:ind w:firstLine="708"/>
        <w:jc w:val="both"/>
        <w:rPr>
          <w:sz w:val="26"/>
          <w:szCs w:val="26"/>
        </w:rPr>
      </w:pPr>
      <w:r>
        <w:rPr>
          <w:sz w:val="26"/>
          <w:szCs w:val="26"/>
        </w:rPr>
        <w:t>5. Zestawienie, o którym mowa wyżej  nie może zawierać wydatków, na których finansowanie podmiot, przedszkole, szkoła, producent rolny, żłobek lub klub dziecięcy lub podmiot świadczący usługi rehabilitacyjne otrzymał wcześniej środki publiczne.</w:t>
      </w:r>
    </w:p>
    <w:p w:rsidR="00813550" w:rsidRDefault="00813550" w:rsidP="00813550">
      <w:pPr>
        <w:spacing w:line="360" w:lineRule="auto"/>
        <w:ind w:firstLine="708"/>
        <w:jc w:val="both"/>
        <w:rPr>
          <w:sz w:val="26"/>
          <w:szCs w:val="26"/>
        </w:rPr>
      </w:pPr>
      <w:r>
        <w:rPr>
          <w:sz w:val="26"/>
          <w:szCs w:val="26"/>
        </w:rPr>
        <w:t xml:space="preserve">6. Dyrektor, na wniosek podmiotu, przedszkola, szkoły, producenta rolnego, żłobka lub klubu dziecięcego lub podmiotu świadczącego usługi rehabilitacyjne uznaje </w:t>
      </w:r>
      <w:r>
        <w:rPr>
          <w:sz w:val="26"/>
          <w:szCs w:val="26"/>
        </w:rPr>
        <w:lastRenderedPageBreak/>
        <w:t>za prawidłowo poniesione również wydatki odbiegające od zawartych w szczegółowej  specyfikacji,  mieszczące się w kwocie przyznanej refundacji, jeżeli  stwierdzi zasadność ich poniesienia, biorąc pod  uwagę specyfikę wyposażonego lub doposażonego stanowiska pracy.</w:t>
      </w:r>
    </w:p>
    <w:p w:rsidR="00813550" w:rsidRDefault="00813550" w:rsidP="00813550">
      <w:pPr>
        <w:spacing w:line="360" w:lineRule="auto"/>
        <w:ind w:firstLine="708"/>
        <w:jc w:val="both"/>
        <w:rPr>
          <w:sz w:val="26"/>
          <w:szCs w:val="26"/>
        </w:rPr>
      </w:pPr>
      <w:r>
        <w:rPr>
          <w:sz w:val="26"/>
          <w:szCs w:val="26"/>
        </w:rPr>
        <w:t>7.  Dyrektor przed dokonaniem wypłaty refundacji i skierowaniem bezrobotnego, opiekuna lub poszukującego pracy absolwenta do podmiotu, w tym do żłobka lub klubu dziecięcego lub podmiotu świadczącego usługi rehabilitacyjne, przedszkola, szkoły, producenta rolnego,  stwierdza utworzenie stanowiska pracy, jego wyposażenie lub doposażenie.</w:t>
      </w:r>
    </w:p>
    <w:p w:rsidR="00813550" w:rsidRDefault="00813550" w:rsidP="00813550">
      <w:pPr>
        <w:spacing w:line="360" w:lineRule="auto"/>
        <w:ind w:firstLine="708"/>
        <w:jc w:val="both"/>
        <w:rPr>
          <w:sz w:val="26"/>
          <w:szCs w:val="26"/>
        </w:rPr>
      </w:pPr>
      <w:r>
        <w:rPr>
          <w:sz w:val="26"/>
          <w:szCs w:val="26"/>
        </w:rPr>
        <w:t>8.  W rozliczeniu, o którym mowa w  ust. 4 są wykazywane  kwoty wydatków z uwzględnieniem podatku od towarów i usług: rozliczenie zawiera informację o przysługującym prawie do obniżenia kwoty podatku należnego o kwotę podatku naliczonego zawartego w wykazywanych  wydatkach lub prawo do zwrotu podatku naliczonego.</w:t>
      </w:r>
    </w:p>
    <w:p w:rsidR="00813550" w:rsidRDefault="00813550" w:rsidP="00813550">
      <w:pPr>
        <w:spacing w:line="360" w:lineRule="auto"/>
        <w:ind w:firstLine="708"/>
        <w:jc w:val="both"/>
        <w:rPr>
          <w:sz w:val="26"/>
          <w:szCs w:val="26"/>
        </w:rPr>
      </w:pPr>
      <w:r>
        <w:rPr>
          <w:sz w:val="26"/>
          <w:szCs w:val="26"/>
        </w:rPr>
        <w:t>9. Zastrzega się prawo natychmiastowego wypowiedzenia warunków umowy w razie:</w:t>
      </w:r>
    </w:p>
    <w:p w:rsidR="00813550" w:rsidRDefault="00813550" w:rsidP="00813550">
      <w:pPr>
        <w:pStyle w:val="Akapitzlist"/>
        <w:numPr>
          <w:ilvl w:val="0"/>
          <w:numId w:val="12"/>
        </w:numPr>
        <w:spacing w:line="360" w:lineRule="auto"/>
        <w:jc w:val="both"/>
        <w:rPr>
          <w:rFonts w:ascii="Times New Roman" w:hAnsi="Times New Roman"/>
          <w:sz w:val="26"/>
          <w:szCs w:val="26"/>
        </w:rPr>
      </w:pPr>
      <w:r>
        <w:rPr>
          <w:rFonts w:ascii="Times New Roman" w:hAnsi="Times New Roman"/>
          <w:sz w:val="26"/>
          <w:szCs w:val="26"/>
        </w:rPr>
        <w:t>niedotrzymania zobowiązań, o których mowa w ust. 3 pkt 1 i 2,</w:t>
      </w:r>
    </w:p>
    <w:p w:rsidR="00813550" w:rsidRDefault="00813550" w:rsidP="00813550">
      <w:pPr>
        <w:pStyle w:val="Akapitzlist"/>
        <w:numPr>
          <w:ilvl w:val="0"/>
          <w:numId w:val="12"/>
        </w:numPr>
        <w:spacing w:line="360" w:lineRule="auto"/>
        <w:jc w:val="both"/>
        <w:rPr>
          <w:rFonts w:ascii="Times New Roman" w:hAnsi="Times New Roman"/>
          <w:sz w:val="26"/>
          <w:szCs w:val="26"/>
        </w:rPr>
      </w:pPr>
      <w:r>
        <w:rPr>
          <w:rFonts w:ascii="Times New Roman" w:hAnsi="Times New Roman"/>
          <w:sz w:val="26"/>
          <w:szCs w:val="26"/>
        </w:rPr>
        <w:t>złożenia niezgodnych z prawdą oświadczeń dołączonych do wniosku o refundację;</w:t>
      </w:r>
    </w:p>
    <w:p w:rsidR="00813550" w:rsidRDefault="00813550" w:rsidP="00813550">
      <w:pPr>
        <w:pStyle w:val="Akapitzlist"/>
        <w:numPr>
          <w:ilvl w:val="0"/>
          <w:numId w:val="12"/>
        </w:numPr>
        <w:spacing w:line="360" w:lineRule="auto"/>
        <w:jc w:val="both"/>
        <w:rPr>
          <w:rFonts w:ascii="Times New Roman" w:hAnsi="Times New Roman"/>
          <w:sz w:val="26"/>
          <w:szCs w:val="26"/>
        </w:rPr>
      </w:pPr>
      <w:r>
        <w:rPr>
          <w:rFonts w:ascii="Times New Roman" w:hAnsi="Times New Roman"/>
          <w:sz w:val="26"/>
          <w:szCs w:val="26"/>
        </w:rPr>
        <w:t>naruszenia innych warunków umowy.</w:t>
      </w:r>
    </w:p>
    <w:p w:rsidR="00813550" w:rsidRDefault="00813550" w:rsidP="00813550">
      <w:pPr>
        <w:spacing w:line="360" w:lineRule="auto"/>
        <w:ind w:firstLine="708"/>
        <w:jc w:val="both"/>
        <w:rPr>
          <w:sz w:val="26"/>
          <w:szCs w:val="26"/>
        </w:rPr>
      </w:pPr>
      <w:r>
        <w:rPr>
          <w:b/>
          <w:sz w:val="26"/>
          <w:szCs w:val="26"/>
        </w:rPr>
        <w:t>§ 7.</w:t>
      </w:r>
      <w:r>
        <w:rPr>
          <w:sz w:val="26"/>
          <w:szCs w:val="26"/>
        </w:rPr>
        <w:t xml:space="preserve"> 1. W przypadku naruszenia warunków umowy i jej wypowiedzenia podmiot, przedszkole, szkoła, producent rolny  zobowiązany jest do zwrotu refundacji wraz z odsetkami ustawowymi w ciągu 30 dni od dnia doręczenia wezwania  Dyrektora.</w:t>
      </w:r>
    </w:p>
    <w:p w:rsidR="00813550" w:rsidRDefault="00813550" w:rsidP="00813550">
      <w:pPr>
        <w:spacing w:line="360" w:lineRule="auto"/>
        <w:ind w:firstLine="708"/>
        <w:jc w:val="both"/>
        <w:rPr>
          <w:sz w:val="26"/>
          <w:szCs w:val="26"/>
        </w:rPr>
      </w:pPr>
      <w:r>
        <w:rPr>
          <w:sz w:val="26"/>
          <w:szCs w:val="26"/>
        </w:rPr>
        <w:t>2. Zwrot całości przyznanej refundacji  z odsetkami ustawowymi naliczonymi od dnia uzyskania środków następuje w przypadku określonym w § 6 ust. 2 pkt 2.</w:t>
      </w:r>
    </w:p>
    <w:p w:rsidR="00813550" w:rsidRDefault="00813550" w:rsidP="00813550">
      <w:pPr>
        <w:spacing w:line="360" w:lineRule="auto"/>
        <w:ind w:firstLine="708"/>
        <w:jc w:val="both"/>
        <w:rPr>
          <w:sz w:val="26"/>
          <w:szCs w:val="26"/>
        </w:rPr>
      </w:pPr>
      <w:r>
        <w:rPr>
          <w:sz w:val="26"/>
          <w:szCs w:val="26"/>
        </w:rPr>
        <w:t>3. Zwrot przyznanej refundacji z odsetkami ustawowymi naliczonymi od dnia uzyskania środków w wysokości proporcjonalnej do okresu niezatrudniania na utworzonych stanowiskach, następuje w przypadku określonym w § 6 ust. 3 pkt  1 lub 2.</w:t>
      </w:r>
    </w:p>
    <w:p w:rsidR="00813550" w:rsidRDefault="00813550" w:rsidP="00813550">
      <w:pPr>
        <w:spacing w:line="360" w:lineRule="auto"/>
        <w:ind w:firstLine="708"/>
        <w:jc w:val="both"/>
        <w:rPr>
          <w:sz w:val="26"/>
          <w:szCs w:val="26"/>
        </w:rPr>
      </w:pPr>
      <w:r>
        <w:rPr>
          <w:sz w:val="26"/>
          <w:szCs w:val="26"/>
        </w:rPr>
        <w:t xml:space="preserve">4. Umowa, o której  mowa w § 6 ust. 1  może być zawarta, jeżeli w dniu jej zawarcia wnioskodawca nie zmniejszył  wymiaru  czasu pracy pracownika i nie </w:t>
      </w:r>
      <w:r>
        <w:rPr>
          <w:sz w:val="26"/>
          <w:szCs w:val="26"/>
        </w:rPr>
        <w:lastRenderedPageBreak/>
        <w:t xml:space="preserve">rozwiązał stosunku pracy z pracownikiem w drodze wypowiedzenia dokonanego przez wnioskodawcę bądź na mocy  porozumienia stron z przyczyn niedotyczących pracowników w okresie 6 miesięcy bezpośrednio poprzedzających dzień złożenia wniosku oraz w okresie 6 miesięcy bezpośrednio poprzedzających dzień złożenia wniosku  oraz w okresie od dnia  złożenia wniosku do dnia otrzymania refundacji.     </w:t>
      </w:r>
    </w:p>
    <w:p w:rsidR="00813550" w:rsidRDefault="00813550" w:rsidP="00813550">
      <w:pPr>
        <w:spacing w:line="360" w:lineRule="auto"/>
        <w:ind w:firstLine="708"/>
        <w:jc w:val="both"/>
        <w:rPr>
          <w:sz w:val="26"/>
          <w:szCs w:val="26"/>
        </w:rPr>
      </w:pPr>
      <w:r>
        <w:rPr>
          <w:sz w:val="26"/>
          <w:szCs w:val="26"/>
        </w:rPr>
        <w:t>5. Dochodzenie roszczeń z tytułu zawartej umowy następuje na podstawie przepisów Kodeksu postępowania cywilnego.</w:t>
      </w:r>
    </w:p>
    <w:p w:rsidR="00813550" w:rsidRDefault="00813550" w:rsidP="00813550">
      <w:pPr>
        <w:spacing w:line="360" w:lineRule="auto"/>
        <w:ind w:firstLine="708"/>
        <w:jc w:val="both"/>
        <w:rPr>
          <w:sz w:val="26"/>
          <w:szCs w:val="26"/>
        </w:rPr>
      </w:pPr>
      <w:r>
        <w:rPr>
          <w:sz w:val="26"/>
          <w:szCs w:val="26"/>
        </w:rPr>
        <w:t>6. Refundacja ze środków Funduszu Pracy kosztów wyposażenia lub doposażenia stanowiska pracy jest dokonywana przez Dyrektora, na wniosek Podmiotu, przedszkola, szkoły lub producenta rolnego  po przedłożeniu rozliczenia i udokumentowania poniesionych w okresie od dnia zawarcia umowy  o refundację do dnia  złożenia rozliczenia  kosztów na wyposażenie lub doposażenie stanowiska pracy, zatrudnieniu na tym stanowisku skierowanego bezrobotnego oraz spełnieniu innych warunków określonych w zawartej umowie.</w:t>
      </w:r>
    </w:p>
    <w:p w:rsidR="00813550" w:rsidRDefault="00813550" w:rsidP="00813550">
      <w:pPr>
        <w:spacing w:line="360" w:lineRule="auto"/>
        <w:ind w:firstLine="708"/>
        <w:jc w:val="both"/>
        <w:rPr>
          <w:sz w:val="26"/>
          <w:szCs w:val="26"/>
        </w:rPr>
      </w:pPr>
      <w:r>
        <w:rPr>
          <w:sz w:val="26"/>
          <w:szCs w:val="26"/>
        </w:rPr>
        <w:t>7. Rozliczenie poniesionych i udokumentowanych przez Podmiot, przedszkole, szkołę lub producenta rolnego  kosztów wyposażenia lub doposażenia stanowiska pracy są dokonywane z uwzględnieniem podatku od towarów i usług  (kwota brutto).</w:t>
      </w:r>
    </w:p>
    <w:p w:rsidR="00813550" w:rsidRDefault="00813550" w:rsidP="00813550">
      <w:pPr>
        <w:spacing w:line="360" w:lineRule="auto"/>
        <w:ind w:firstLine="708"/>
        <w:jc w:val="both"/>
        <w:rPr>
          <w:sz w:val="26"/>
          <w:szCs w:val="26"/>
        </w:rPr>
      </w:pPr>
      <w:r>
        <w:rPr>
          <w:sz w:val="26"/>
          <w:szCs w:val="26"/>
        </w:rPr>
        <w:t xml:space="preserve">8. Refundacji nie udziela się, jeżeli łącznie z inną pomocą ze środków publicznych, niezależnie od jej formy i źródła pochodzenia, w tym ze środków z budżetu Unii Europejskiej, udzielono w odniesieniu do tych samych kosztów kwalifikowanych, spowoduje przekroczenie dopuszczalnej intensywności pomocy określonej dla danego przeznaczenia pomocy.   </w:t>
      </w:r>
    </w:p>
    <w:p w:rsidR="00813550" w:rsidRDefault="00813550" w:rsidP="00813550">
      <w:pPr>
        <w:spacing w:line="360" w:lineRule="auto"/>
        <w:jc w:val="both"/>
        <w:rPr>
          <w:sz w:val="26"/>
          <w:szCs w:val="26"/>
        </w:rPr>
      </w:pPr>
    </w:p>
    <w:p w:rsidR="00813550" w:rsidRDefault="00813550" w:rsidP="00813550">
      <w:pPr>
        <w:spacing w:line="360" w:lineRule="auto"/>
        <w:ind w:firstLine="708"/>
        <w:jc w:val="both"/>
        <w:rPr>
          <w:sz w:val="26"/>
          <w:szCs w:val="26"/>
        </w:rPr>
      </w:pPr>
      <w:r>
        <w:rPr>
          <w:b/>
          <w:sz w:val="26"/>
          <w:szCs w:val="26"/>
        </w:rPr>
        <w:t>§ 8.</w:t>
      </w:r>
      <w:r>
        <w:rPr>
          <w:sz w:val="26"/>
          <w:szCs w:val="26"/>
        </w:rPr>
        <w:t xml:space="preserve"> 1. Refundacja kosztów, o których mowa w § 2 ust. 1 regulaminu, udzielana jest w szczególności na zakup środków trwałych, urządzeń,  maszyn w tym środków niezbędnych do zapewnienia  zgodności stanowiska pracy z przepisami bezpieczeństwa i higieny pracy oraz wymaganiami ergonomii oraz przedmiotów  niezbędnych i ściśle związanych z tworzonym stanowiskiem pracy. </w:t>
      </w:r>
    </w:p>
    <w:p w:rsidR="00813550" w:rsidRDefault="00813550" w:rsidP="00813550">
      <w:pPr>
        <w:spacing w:line="360" w:lineRule="auto"/>
        <w:ind w:firstLine="708"/>
        <w:jc w:val="both"/>
        <w:rPr>
          <w:sz w:val="26"/>
          <w:szCs w:val="26"/>
        </w:rPr>
      </w:pPr>
      <w:r>
        <w:rPr>
          <w:sz w:val="26"/>
          <w:szCs w:val="26"/>
        </w:rPr>
        <w:t>2. Refundacja kosztów wyposażenia lub doposażenia stanowiska pracy dla skierowanego bezrobotnego nie może być przyznana na:</w:t>
      </w:r>
    </w:p>
    <w:p w:rsidR="00813550" w:rsidRDefault="00813550" w:rsidP="00813550">
      <w:pPr>
        <w:pStyle w:val="Akapitzlist"/>
        <w:numPr>
          <w:ilvl w:val="0"/>
          <w:numId w:val="13"/>
        </w:numPr>
        <w:spacing w:line="360" w:lineRule="auto"/>
        <w:jc w:val="both"/>
        <w:rPr>
          <w:rFonts w:ascii="Times New Roman" w:hAnsi="Times New Roman"/>
          <w:sz w:val="26"/>
          <w:szCs w:val="26"/>
        </w:rPr>
      </w:pPr>
      <w:r>
        <w:rPr>
          <w:rFonts w:ascii="Times New Roman" w:hAnsi="Times New Roman"/>
          <w:sz w:val="26"/>
          <w:szCs w:val="26"/>
        </w:rPr>
        <w:t>zakup towaru, surowców, materiału, itp.;</w:t>
      </w:r>
    </w:p>
    <w:p w:rsidR="00813550" w:rsidRDefault="00813550" w:rsidP="00813550">
      <w:pPr>
        <w:pStyle w:val="Akapitzlist"/>
        <w:numPr>
          <w:ilvl w:val="0"/>
          <w:numId w:val="13"/>
        </w:numPr>
        <w:spacing w:line="360" w:lineRule="auto"/>
        <w:jc w:val="both"/>
        <w:rPr>
          <w:rFonts w:ascii="Times New Roman" w:hAnsi="Times New Roman"/>
          <w:sz w:val="26"/>
          <w:szCs w:val="26"/>
        </w:rPr>
      </w:pPr>
      <w:r>
        <w:rPr>
          <w:rFonts w:ascii="Times New Roman" w:hAnsi="Times New Roman"/>
          <w:sz w:val="26"/>
          <w:szCs w:val="26"/>
        </w:rPr>
        <w:lastRenderedPageBreak/>
        <w:t>wynagrodzenie i składki na ubezpieczenie ZUS;</w:t>
      </w:r>
    </w:p>
    <w:p w:rsidR="00813550" w:rsidRDefault="00813550" w:rsidP="00813550">
      <w:pPr>
        <w:pStyle w:val="Akapitzlist"/>
        <w:numPr>
          <w:ilvl w:val="0"/>
          <w:numId w:val="13"/>
        </w:numPr>
        <w:spacing w:line="360" w:lineRule="auto"/>
        <w:jc w:val="both"/>
        <w:rPr>
          <w:rFonts w:ascii="Times New Roman" w:hAnsi="Times New Roman"/>
          <w:sz w:val="26"/>
          <w:szCs w:val="26"/>
        </w:rPr>
      </w:pPr>
      <w:r>
        <w:rPr>
          <w:rFonts w:ascii="Times New Roman" w:hAnsi="Times New Roman"/>
          <w:sz w:val="26"/>
          <w:szCs w:val="26"/>
        </w:rPr>
        <w:t>opłaty administracyjne, skarbowe, leasingowe, kaucje, itp.;</w:t>
      </w:r>
    </w:p>
    <w:p w:rsidR="00813550" w:rsidRDefault="00813550" w:rsidP="00813550">
      <w:pPr>
        <w:pStyle w:val="Akapitzlist"/>
        <w:numPr>
          <w:ilvl w:val="0"/>
          <w:numId w:val="13"/>
        </w:numPr>
        <w:spacing w:line="360" w:lineRule="auto"/>
        <w:jc w:val="both"/>
        <w:rPr>
          <w:rFonts w:ascii="Times New Roman" w:hAnsi="Times New Roman"/>
          <w:sz w:val="26"/>
          <w:szCs w:val="26"/>
        </w:rPr>
      </w:pPr>
      <w:r>
        <w:rPr>
          <w:rFonts w:ascii="Times New Roman" w:hAnsi="Times New Roman"/>
          <w:sz w:val="26"/>
          <w:szCs w:val="26"/>
        </w:rPr>
        <w:t>koszty reklamy i promocji firmy;</w:t>
      </w:r>
    </w:p>
    <w:p w:rsidR="00813550" w:rsidRDefault="00813550" w:rsidP="00813550">
      <w:pPr>
        <w:pStyle w:val="Akapitzlist"/>
        <w:numPr>
          <w:ilvl w:val="0"/>
          <w:numId w:val="13"/>
        </w:numPr>
        <w:spacing w:line="360" w:lineRule="auto"/>
        <w:jc w:val="both"/>
        <w:rPr>
          <w:rFonts w:ascii="Times New Roman" w:hAnsi="Times New Roman"/>
          <w:sz w:val="26"/>
          <w:szCs w:val="26"/>
        </w:rPr>
      </w:pPr>
      <w:r>
        <w:rPr>
          <w:rFonts w:ascii="Times New Roman" w:hAnsi="Times New Roman"/>
          <w:sz w:val="26"/>
          <w:szCs w:val="26"/>
        </w:rPr>
        <w:t>zakup nieruchomości;</w:t>
      </w:r>
    </w:p>
    <w:p w:rsidR="00813550" w:rsidRDefault="00813550" w:rsidP="00813550">
      <w:pPr>
        <w:pStyle w:val="Akapitzlist"/>
        <w:numPr>
          <w:ilvl w:val="0"/>
          <w:numId w:val="13"/>
        </w:numPr>
        <w:spacing w:line="360" w:lineRule="auto"/>
        <w:jc w:val="both"/>
        <w:rPr>
          <w:rFonts w:ascii="Times New Roman" w:hAnsi="Times New Roman"/>
          <w:sz w:val="26"/>
          <w:szCs w:val="26"/>
        </w:rPr>
      </w:pPr>
      <w:r>
        <w:rPr>
          <w:rFonts w:ascii="Times New Roman" w:hAnsi="Times New Roman"/>
          <w:sz w:val="26"/>
          <w:szCs w:val="26"/>
        </w:rPr>
        <w:t>remont;</w:t>
      </w:r>
    </w:p>
    <w:p w:rsidR="00813550" w:rsidRDefault="00813550" w:rsidP="00813550">
      <w:pPr>
        <w:pStyle w:val="Akapitzlist"/>
        <w:numPr>
          <w:ilvl w:val="0"/>
          <w:numId w:val="13"/>
        </w:numPr>
        <w:spacing w:line="360" w:lineRule="auto"/>
        <w:jc w:val="both"/>
        <w:rPr>
          <w:rFonts w:ascii="Times New Roman" w:hAnsi="Times New Roman"/>
          <w:sz w:val="26"/>
          <w:szCs w:val="26"/>
        </w:rPr>
      </w:pPr>
      <w:r>
        <w:rPr>
          <w:rFonts w:ascii="Times New Roman" w:hAnsi="Times New Roman"/>
          <w:sz w:val="26"/>
          <w:szCs w:val="26"/>
        </w:rPr>
        <w:t>klimatyzacja, alarm;</w:t>
      </w:r>
    </w:p>
    <w:p w:rsidR="00813550" w:rsidRDefault="00813550" w:rsidP="00813550">
      <w:pPr>
        <w:pStyle w:val="Akapitzlist"/>
        <w:numPr>
          <w:ilvl w:val="0"/>
          <w:numId w:val="13"/>
        </w:numPr>
        <w:spacing w:line="360" w:lineRule="auto"/>
        <w:jc w:val="both"/>
        <w:rPr>
          <w:rFonts w:ascii="Times New Roman" w:hAnsi="Times New Roman"/>
          <w:sz w:val="26"/>
          <w:szCs w:val="26"/>
        </w:rPr>
      </w:pPr>
      <w:r>
        <w:rPr>
          <w:rFonts w:ascii="Times New Roman" w:hAnsi="Times New Roman"/>
          <w:sz w:val="26"/>
          <w:szCs w:val="26"/>
        </w:rPr>
        <w:t>części zamienne, eksploatacyjne z wyłączeniem elementów startowych;</w:t>
      </w:r>
    </w:p>
    <w:p w:rsidR="00813550" w:rsidRDefault="00813550" w:rsidP="00813550">
      <w:pPr>
        <w:pStyle w:val="Akapitzlist"/>
        <w:numPr>
          <w:ilvl w:val="0"/>
          <w:numId w:val="13"/>
        </w:numPr>
        <w:spacing w:line="360" w:lineRule="auto"/>
        <w:jc w:val="both"/>
        <w:rPr>
          <w:rFonts w:ascii="Times New Roman" w:hAnsi="Times New Roman"/>
          <w:sz w:val="26"/>
          <w:szCs w:val="26"/>
        </w:rPr>
      </w:pPr>
      <w:r>
        <w:rPr>
          <w:rFonts w:ascii="Times New Roman" w:hAnsi="Times New Roman"/>
          <w:sz w:val="26"/>
          <w:szCs w:val="26"/>
        </w:rPr>
        <w:t>garderobę, z wyłączeniem strojów urzędowych, odzieży roboczej i ochronnej, regulowanych odrębnymi przepisami;</w:t>
      </w:r>
    </w:p>
    <w:p w:rsidR="00813550" w:rsidRDefault="00813550" w:rsidP="00813550">
      <w:pPr>
        <w:pStyle w:val="Akapitzlist"/>
        <w:numPr>
          <w:ilvl w:val="0"/>
          <w:numId w:val="13"/>
        </w:numPr>
        <w:spacing w:line="360" w:lineRule="auto"/>
        <w:jc w:val="both"/>
        <w:rPr>
          <w:rFonts w:ascii="Times New Roman" w:hAnsi="Times New Roman"/>
          <w:sz w:val="26"/>
          <w:szCs w:val="26"/>
        </w:rPr>
      </w:pPr>
      <w:r>
        <w:rPr>
          <w:rFonts w:ascii="Times New Roman" w:hAnsi="Times New Roman"/>
          <w:sz w:val="26"/>
          <w:szCs w:val="26"/>
        </w:rPr>
        <w:t>szkolenia;</w:t>
      </w:r>
    </w:p>
    <w:p w:rsidR="00813550" w:rsidRDefault="00813550" w:rsidP="00813550">
      <w:pPr>
        <w:pStyle w:val="Akapitzlist"/>
        <w:numPr>
          <w:ilvl w:val="0"/>
          <w:numId w:val="13"/>
        </w:numPr>
        <w:spacing w:line="360" w:lineRule="auto"/>
        <w:jc w:val="both"/>
        <w:rPr>
          <w:rFonts w:ascii="Times New Roman" w:hAnsi="Times New Roman"/>
          <w:sz w:val="26"/>
          <w:szCs w:val="26"/>
        </w:rPr>
      </w:pPr>
      <w:r>
        <w:rPr>
          <w:rFonts w:ascii="Times New Roman" w:hAnsi="Times New Roman"/>
          <w:sz w:val="26"/>
          <w:szCs w:val="26"/>
        </w:rPr>
        <w:t>oświetlenia z wyłączeniem oświetlenia specjalistycznego;</w:t>
      </w:r>
    </w:p>
    <w:p w:rsidR="00813550" w:rsidRDefault="00813550" w:rsidP="00813550">
      <w:pPr>
        <w:pStyle w:val="Akapitzlist"/>
        <w:numPr>
          <w:ilvl w:val="0"/>
          <w:numId w:val="13"/>
        </w:numPr>
        <w:spacing w:line="360" w:lineRule="auto"/>
        <w:jc w:val="both"/>
        <w:rPr>
          <w:rFonts w:ascii="Times New Roman" w:hAnsi="Times New Roman"/>
          <w:sz w:val="26"/>
          <w:szCs w:val="26"/>
        </w:rPr>
      </w:pPr>
      <w:r>
        <w:rPr>
          <w:rFonts w:ascii="Times New Roman" w:hAnsi="Times New Roman"/>
          <w:sz w:val="26"/>
          <w:szCs w:val="26"/>
        </w:rPr>
        <w:t>akcesoria, materiały (np. biurowe, kosmetyki, chemia);</w:t>
      </w:r>
    </w:p>
    <w:p w:rsidR="00813550" w:rsidRDefault="00813550" w:rsidP="00813550">
      <w:pPr>
        <w:pStyle w:val="Akapitzlist"/>
        <w:numPr>
          <w:ilvl w:val="0"/>
          <w:numId w:val="13"/>
        </w:numPr>
        <w:spacing w:line="360" w:lineRule="auto"/>
        <w:jc w:val="both"/>
        <w:rPr>
          <w:rFonts w:ascii="Times New Roman" w:hAnsi="Times New Roman"/>
          <w:sz w:val="26"/>
          <w:szCs w:val="26"/>
        </w:rPr>
      </w:pPr>
      <w:r>
        <w:rPr>
          <w:rFonts w:ascii="Times New Roman" w:hAnsi="Times New Roman"/>
          <w:sz w:val="26"/>
          <w:szCs w:val="26"/>
        </w:rPr>
        <w:t>licencje;</w:t>
      </w:r>
    </w:p>
    <w:p w:rsidR="00813550" w:rsidRDefault="00813550" w:rsidP="00813550">
      <w:pPr>
        <w:pStyle w:val="Akapitzlist"/>
        <w:numPr>
          <w:ilvl w:val="0"/>
          <w:numId w:val="13"/>
        </w:numPr>
        <w:spacing w:line="360" w:lineRule="auto"/>
        <w:jc w:val="both"/>
        <w:rPr>
          <w:rFonts w:ascii="Times New Roman" w:hAnsi="Times New Roman"/>
          <w:sz w:val="26"/>
          <w:szCs w:val="26"/>
        </w:rPr>
      </w:pPr>
      <w:r>
        <w:rPr>
          <w:rFonts w:ascii="Times New Roman" w:hAnsi="Times New Roman"/>
          <w:sz w:val="26"/>
          <w:szCs w:val="26"/>
        </w:rPr>
        <w:t>wycena rzeczoznawcy;</w:t>
      </w:r>
    </w:p>
    <w:p w:rsidR="00813550" w:rsidRDefault="00813550" w:rsidP="00813550">
      <w:pPr>
        <w:pStyle w:val="Akapitzlist"/>
        <w:numPr>
          <w:ilvl w:val="0"/>
          <w:numId w:val="13"/>
        </w:numPr>
        <w:spacing w:line="360" w:lineRule="auto"/>
        <w:jc w:val="both"/>
        <w:rPr>
          <w:rFonts w:ascii="Times New Roman" w:hAnsi="Times New Roman"/>
          <w:sz w:val="26"/>
          <w:szCs w:val="26"/>
        </w:rPr>
      </w:pPr>
      <w:r>
        <w:rPr>
          <w:rFonts w:ascii="Times New Roman" w:hAnsi="Times New Roman"/>
          <w:sz w:val="26"/>
          <w:szCs w:val="26"/>
        </w:rPr>
        <w:t>opłaty eksploatacyjne (czynsz, dzierżawa, prąd, woda, telefon, itp.);</w:t>
      </w:r>
    </w:p>
    <w:p w:rsidR="00813550" w:rsidRDefault="00813550" w:rsidP="00813550">
      <w:pPr>
        <w:pStyle w:val="Akapitzlist"/>
        <w:numPr>
          <w:ilvl w:val="0"/>
          <w:numId w:val="13"/>
        </w:numPr>
        <w:spacing w:line="360" w:lineRule="auto"/>
        <w:jc w:val="both"/>
        <w:rPr>
          <w:rFonts w:ascii="Times New Roman" w:hAnsi="Times New Roman"/>
          <w:sz w:val="26"/>
          <w:szCs w:val="26"/>
        </w:rPr>
      </w:pPr>
      <w:r>
        <w:rPr>
          <w:rFonts w:ascii="Times New Roman" w:hAnsi="Times New Roman"/>
          <w:sz w:val="26"/>
          <w:szCs w:val="26"/>
        </w:rPr>
        <w:t>zakup pojazdu;</w:t>
      </w:r>
    </w:p>
    <w:p w:rsidR="00813550" w:rsidRDefault="00813550" w:rsidP="00813550">
      <w:pPr>
        <w:pStyle w:val="Akapitzlist"/>
        <w:numPr>
          <w:ilvl w:val="0"/>
          <w:numId w:val="13"/>
        </w:numPr>
        <w:spacing w:line="360" w:lineRule="auto"/>
        <w:jc w:val="both"/>
        <w:rPr>
          <w:rFonts w:ascii="Times New Roman" w:hAnsi="Times New Roman"/>
          <w:sz w:val="26"/>
          <w:szCs w:val="26"/>
        </w:rPr>
      </w:pPr>
      <w:r>
        <w:rPr>
          <w:rFonts w:ascii="Times New Roman" w:hAnsi="Times New Roman"/>
          <w:sz w:val="26"/>
          <w:szCs w:val="26"/>
        </w:rPr>
        <w:t>telefon komórkowy w kwocie powyżej 1 000,00 zł.</w:t>
      </w:r>
    </w:p>
    <w:p w:rsidR="00813550" w:rsidRDefault="00813550" w:rsidP="00813550">
      <w:pPr>
        <w:spacing w:line="360" w:lineRule="auto"/>
        <w:ind w:firstLine="708"/>
        <w:jc w:val="both"/>
        <w:rPr>
          <w:sz w:val="26"/>
          <w:szCs w:val="26"/>
        </w:rPr>
      </w:pPr>
      <w:r>
        <w:rPr>
          <w:sz w:val="26"/>
          <w:szCs w:val="26"/>
        </w:rPr>
        <w:t>3. Zakup rzeczy używanej może nastąpić pod warunkiem, że:</w:t>
      </w:r>
    </w:p>
    <w:p w:rsidR="00813550" w:rsidRDefault="00813550" w:rsidP="00813550">
      <w:pPr>
        <w:spacing w:line="360" w:lineRule="auto"/>
        <w:ind w:left="708"/>
        <w:jc w:val="both"/>
        <w:rPr>
          <w:sz w:val="26"/>
          <w:szCs w:val="26"/>
        </w:rPr>
      </w:pPr>
      <w:r>
        <w:rPr>
          <w:sz w:val="26"/>
          <w:szCs w:val="26"/>
        </w:rPr>
        <w:t>- wartość zakupionej rzeczy musi być niższa od wartości rynkowej i jednocześnie musi przekraczać kwotę 1.000 zł,</w:t>
      </w:r>
    </w:p>
    <w:p w:rsidR="00813550" w:rsidRDefault="00813550" w:rsidP="00813550">
      <w:pPr>
        <w:spacing w:line="360" w:lineRule="auto"/>
        <w:ind w:left="708"/>
        <w:jc w:val="both"/>
        <w:rPr>
          <w:sz w:val="26"/>
          <w:szCs w:val="26"/>
        </w:rPr>
      </w:pPr>
      <w:r>
        <w:rPr>
          <w:sz w:val="26"/>
          <w:szCs w:val="26"/>
        </w:rPr>
        <w:t>- wartość zakupionej rzeczy zostanie potwierdzona wyceną rzeczoznawcy,</w:t>
      </w:r>
    </w:p>
    <w:p w:rsidR="00813550" w:rsidRDefault="00813550" w:rsidP="00813550">
      <w:pPr>
        <w:spacing w:line="360" w:lineRule="auto"/>
        <w:ind w:left="708"/>
        <w:jc w:val="both"/>
        <w:rPr>
          <w:b/>
          <w:sz w:val="26"/>
          <w:szCs w:val="26"/>
        </w:rPr>
      </w:pPr>
      <w:r>
        <w:rPr>
          <w:b/>
          <w:sz w:val="26"/>
          <w:szCs w:val="26"/>
        </w:rPr>
        <w:t>- w przypadku zakupu dokonanego od osoby fizycznej od umowy sprzedaży musi być odprowadzony podatek od czynności cywilnoprawnej; dokument potwierdzający wpłatę należnego podatku należy przedłożyć w momencie rozliczenia.</w:t>
      </w:r>
    </w:p>
    <w:p w:rsidR="00813550" w:rsidRDefault="00813550" w:rsidP="00813550">
      <w:pPr>
        <w:spacing w:line="360" w:lineRule="auto"/>
        <w:ind w:firstLine="708"/>
        <w:jc w:val="both"/>
        <w:rPr>
          <w:sz w:val="26"/>
          <w:szCs w:val="26"/>
        </w:rPr>
      </w:pPr>
      <w:r>
        <w:rPr>
          <w:sz w:val="26"/>
          <w:szCs w:val="26"/>
        </w:rPr>
        <w:t>4. Refundacja kosztów wyposażenia lub doposażenia stanowiska pracy dla skierowanego bezrobotnego ze środków Unii Europejskiej w ramach Europejskiego Funduszu Społecznego nie może być przeznaczona na zakup rzeczy używanej.</w:t>
      </w:r>
    </w:p>
    <w:p w:rsidR="00813550" w:rsidRDefault="00813550" w:rsidP="00813550">
      <w:pPr>
        <w:spacing w:line="360" w:lineRule="auto"/>
        <w:ind w:firstLine="708"/>
        <w:jc w:val="both"/>
        <w:rPr>
          <w:sz w:val="26"/>
          <w:szCs w:val="26"/>
        </w:rPr>
      </w:pPr>
      <w:r>
        <w:rPr>
          <w:sz w:val="26"/>
          <w:szCs w:val="26"/>
        </w:rPr>
        <w:t>5. Poniesienie kosztów dokonywane będzie na podstawie  faktur, rachunków oraz innych dokumentów potwierdzających w sposób wiarygodny, poniesienie określonych wydatków wraz z potwierdzeniem zapłaty ( przelewy, dokumenty KP).</w:t>
      </w:r>
    </w:p>
    <w:p w:rsidR="00813550" w:rsidRDefault="00813550" w:rsidP="00813550">
      <w:pPr>
        <w:spacing w:after="200" w:line="360" w:lineRule="auto"/>
        <w:ind w:firstLine="708"/>
        <w:jc w:val="both"/>
        <w:rPr>
          <w:rFonts w:eastAsia="Calibri"/>
          <w:sz w:val="26"/>
          <w:szCs w:val="26"/>
          <w:lang w:eastAsia="en-US"/>
        </w:rPr>
      </w:pPr>
      <w:r>
        <w:rPr>
          <w:rFonts w:eastAsia="Calibri"/>
          <w:sz w:val="26"/>
          <w:szCs w:val="26"/>
          <w:lang w:eastAsia="en-US"/>
        </w:rPr>
        <w:lastRenderedPageBreak/>
        <w:t>6. Poniesione koszty nie będą rozliczone w przypadku zakupu rzeczy od współmałżonka, krewnych i powinowatych w linii prostej, rodzeństwa i powinowatych w linii bocznej.</w:t>
      </w:r>
    </w:p>
    <w:p w:rsidR="00813550" w:rsidRDefault="00813550" w:rsidP="00813550">
      <w:pPr>
        <w:spacing w:line="360" w:lineRule="auto"/>
        <w:jc w:val="both"/>
        <w:rPr>
          <w:b/>
          <w:sz w:val="26"/>
          <w:szCs w:val="26"/>
        </w:rPr>
      </w:pPr>
      <w:r>
        <w:rPr>
          <w:b/>
          <w:sz w:val="26"/>
          <w:szCs w:val="26"/>
        </w:rPr>
        <w:t xml:space="preserve">W przypadku zakupów realizowanych za pośrednictwem osób trzecich (płatność za pobraniem, system PayU, </w:t>
      </w:r>
      <w:proofErr w:type="spellStart"/>
      <w:r>
        <w:rPr>
          <w:b/>
          <w:sz w:val="26"/>
          <w:szCs w:val="26"/>
        </w:rPr>
        <w:t>PayPal</w:t>
      </w:r>
      <w:proofErr w:type="spellEnd"/>
      <w:r>
        <w:rPr>
          <w:b/>
          <w:sz w:val="26"/>
          <w:szCs w:val="26"/>
        </w:rPr>
        <w:t>, itp.) wymagane jest dostarczenie informacji od sprzedawcy o otrzymaniu zapłaty lub o przyjęciu zapłaty przez pośrednika (kuriera) za dostarczony towar.</w:t>
      </w:r>
    </w:p>
    <w:p w:rsidR="00813550" w:rsidRDefault="00813550" w:rsidP="00813550">
      <w:pPr>
        <w:spacing w:line="360" w:lineRule="auto"/>
        <w:jc w:val="both"/>
        <w:rPr>
          <w:b/>
          <w:sz w:val="26"/>
          <w:szCs w:val="26"/>
        </w:rPr>
      </w:pPr>
      <w:r>
        <w:rPr>
          <w:b/>
          <w:sz w:val="26"/>
          <w:szCs w:val="26"/>
        </w:rPr>
        <w:t xml:space="preserve">Za poniesienie wydatku uznaje się moment faktycznego dokonania zapłaty, tj. dokonanie przelewu, zapłaty gotówką, płatność kartą płatniczą.  </w:t>
      </w:r>
    </w:p>
    <w:p w:rsidR="00813550" w:rsidRDefault="00813550" w:rsidP="00813550">
      <w:pPr>
        <w:spacing w:line="360" w:lineRule="auto"/>
        <w:ind w:firstLine="708"/>
        <w:jc w:val="both"/>
        <w:rPr>
          <w:sz w:val="26"/>
          <w:szCs w:val="26"/>
        </w:rPr>
      </w:pPr>
      <w:r>
        <w:rPr>
          <w:b/>
          <w:sz w:val="26"/>
          <w:szCs w:val="26"/>
        </w:rPr>
        <w:t>§ 9.</w:t>
      </w:r>
      <w:r>
        <w:rPr>
          <w:sz w:val="26"/>
          <w:szCs w:val="26"/>
        </w:rPr>
        <w:t xml:space="preserve"> Refundacja nie będzie możliwa, gdy:</w:t>
      </w:r>
    </w:p>
    <w:p w:rsidR="00813550" w:rsidRDefault="00813550" w:rsidP="00813550">
      <w:pPr>
        <w:pStyle w:val="Akapitzlist"/>
        <w:numPr>
          <w:ilvl w:val="0"/>
          <w:numId w:val="14"/>
        </w:numPr>
        <w:spacing w:line="360" w:lineRule="auto"/>
        <w:jc w:val="both"/>
        <w:rPr>
          <w:rFonts w:ascii="Times New Roman" w:hAnsi="Times New Roman"/>
          <w:sz w:val="26"/>
          <w:szCs w:val="26"/>
        </w:rPr>
      </w:pPr>
      <w:r>
        <w:rPr>
          <w:rFonts w:ascii="Times New Roman" w:hAnsi="Times New Roman"/>
          <w:sz w:val="26"/>
          <w:szCs w:val="26"/>
        </w:rPr>
        <w:t>zatrudnienie pracowników nastąpi przed dniem zawarcia umowy;</w:t>
      </w:r>
    </w:p>
    <w:p w:rsidR="00813550" w:rsidRDefault="00813550" w:rsidP="00813550">
      <w:pPr>
        <w:pStyle w:val="Akapitzlist"/>
        <w:numPr>
          <w:ilvl w:val="0"/>
          <w:numId w:val="14"/>
        </w:numPr>
        <w:spacing w:line="360" w:lineRule="auto"/>
        <w:jc w:val="both"/>
        <w:rPr>
          <w:rFonts w:ascii="Times New Roman" w:hAnsi="Times New Roman"/>
          <w:sz w:val="26"/>
          <w:szCs w:val="26"/>
        </w:rPr>
      </w:pPr>
      <w:r>
        <w:rPr>
          <w:rFonts w:ascii="Times New Roman" w:hAnsi="Times New Roman"/>
          <w:sz w:val="26"/>
          <w:szCs w:val="26"/>
        </w:rPr>
        <w:t>pracownik zostanie zatrudniony bez wymaganego skierowania;</w:t>
      </w:r>
    </w:p>
    <w:p w:rsidR="00813550" w:rsidRDefault="00813550" w:rsidP="00813550">
      <w:pPr>
        <w:pStyle w:val="Akapitzlist"/>
        <w:numPr>
          <w:ilvl w:val="0"/>
          <w:numId w:val="14"/>
        </w:numPr>
        <w:spacing w:line="360" w:lineRule="auto"/>
        <w:jc w:val="both"/>
        <w:rPr>
          <w:rFonts w:ascii="Times New Roman" w:hAnsi="Times New Roman"/>
          <w:sz w:val="26"/>
          <w:szCs w:val="26"/>
        </w:rPr>
      </w:pPr>
      <w:r>
        <w:rPr>
          <w:rFonts w:ascii="Times New Roman" w:hAnsi="Times New Roman"/>
          <w:sz w:val="26"/>
          <w:szCs w:val="26"/>
        </w:rPr>
        <w:t>zakupy będą poczynione przed dniem zawarcia umowy;</w:t>
      </w:r>
    </w:p>
    <w:p w:rsidR="00813550" w:rsidRDefault="00813550" w:rsidP="00813550">
      <w:pPr>
        <w:pStyle w:val="Akapitzlist"/>
        <w:numPr>
          <w:ilvl w:val="0"/>
          <w:numId w:val="14"/>
        </w:numPr>
        <w:spacing w:line="360" w:lineRule="auto"/>
        <w:jc w:val="both"/>
        <w:rPr>
          <w:rFonts w:ascii="Times New Roman" w:hAnsi="Times New Roman"/>
          <w:sz w:val="26"/>
          <w:szCs w:val="26"/>
        </w:rPr>
      </w:pPr>
      <w:r>
        <w:rPr>
          <w:rFonts w:ascii="Times New Roman" w:hAnsi="Times New Roman"/>
          <w:sz w:val="26"/>
          <w:szCs w:val="26"/>
        </w:rPr>
        <w:t>zapłata za maszyny, urządzenia nastąpi przed lub po terminie wskazanym w umowie.</w:t>
      </w:r>
    </w:p>
    <w:p w:rsidR="00813550" w:rsidRDefault="00813550" w:rsidP="00813550">
      <w:pPr>
        <w:spacing w:line="360" w:lineRule="auto"/>
        <w:ind w:firstLine="708"/>
        <w:jc w:val="both"/>
        <w:rPr>
          <w:sz w:val="26"/>
          <w:szCs w:val="26"/>
        </w:rPr>
      </w:pPr>
      <w:r>
        <w:rPr>
          <w:b/>
          <w:sz w:val="26"/>
          <w:szCs w:val="26"/>
        </w:rPr>
        <w:t>§ 10.</w:t>
      </w:r>
      <w:r>
        <w:rPr>
          <w:sz w:val="26"/>
          <w:szCs w:val="26"/>
        </w:rPr>
        <w:t xml:space="preserve"> 1. Refundacja ze środków Funduszu Pracy kosztów wyposażenia lub doposażenia stanowiska pracy stanowi pomoc de </w:t>
      </w:r>
      <w:proofErr w:type="spellStart"/>
      <w:r>
        <w:rPr>
          <w:sz w:val="26"/>
          <w:szCs w:val="26"/>
        </w:rPr>
        <w:t>minimis</w:t>
      </w:r>
      <w:proofErr w:type="spellEnd"/>
      <w:r>
        <w:rPr>
          <w:sz w:val="26"/>
          <w:szCs w:val="26"/>
        </w:rPr>
        <w:t xml:space="preserve"> w rozumieniu przepisów rozporządzenia Komisji (UE) nr 1407/2013 z dnia 18 grudnia 2013 r. w sprawie stosowania art. 107 i 108 Traktatu o funkcjonowaniu Unii Europejskiej do pomocy de </w:t>
      </w:r>
      <w:proofErr w:type="spellStart"/>
      <w:r>
        <w:rPr>
          <w:sz w:val="26"/>
          <w:szCs w:val="26"/>
        </w:rPr>
        <w:t>minimis</w:t>
      </w:r>
      <w:proofErr w:type="spellEnd"/>
      <w:r>
        <w:rPr>
          <w:sz w:val="26"/>
          <w:szCs w:val="26"/>
        </w:rPr>
        <w:t xml:space="preserve"> (</w:t>
      </w:r>
      <w:proofErr w:type="spellStart"/>
      <w:r>
        <w:rPr>
          <w:sz w:val="26"/>
          <w:szCs w:val="26"/>
        </w:rPr>
        <w:t>Dz.Urz</w:t>
      </w:r>
      <w:proofErr w:type="spellEnd"/>
      <w:r>
        <w:rPr>
          <w:sz w:val="26"/>
          <w:szCs w:val="26"/>
        </w:rPr>
        <w:t>. UE L 352 z 24.12.2013, </w:t>
      </w:r>
      <w:hyperlink r:id="rId6" w:history="1">
        <w:r>
          <w:rPr>
            <w:rStyle w:val="Hipercze"/>
            <w:color w:val="auto"/>
            <w:sz w:val="26"/>
            <w:szCs w:val="26"/>
            <w:u w:val="none"/>
          </w:rPr>
          <w:t>str. 1</w:t>
        </w:r>
      </w:hyperlink>
      <w:r>
        <w:rPr>
          <w:sz w:val="26"/>
          <w:szCs w:val="26"/>
        </w:rPr>
        <w:t>) i są udzielane zgodnie z przepisami tego rozporządzenia.</w:t>
      </w:r>
      <w:bookmarkStart w:id="3" w:name="mip19800949"/>
      <w:bookmarkEnd w:id="3"/>
    </w:p>
    <w:p w:rsidR="00813550" w:rsidRDefault="00813550" w:rsidP="00813550">
      <w:pPr>
        <w:spacing w:line="360" w:lineRule="auto"/>
        <w:ind w:firstLine="708"/>
        <w:jc w:val="both"/>
        <w:rPr>
          <w:sz w:val="26"/>
          <w:szCs w:val="26"/>
        </w:rPr>
      </w:pPr>
      <w:r>
        <w:rPr>
          <w:sz w:val="26"/>
          <w:szCs w:val="26"/>
        </w:rPr>
        <w:t xml:space="preserve">2. Refundacja dokonywana producentowi rolnemu stanowi pomoc de </w:t>
      </w:r>
      <w:proofErr w:type="spellStart"/>
      <w:r>
        <w:rPr>
          <w:sz w:val="26"/>
          <w:szCs w:val="26"/>
        </w:rPr>
        <w:t>minimis</w:t>
      </w:r>
      <w:proofErr w:type="spellEnd"/>
      <w:r>
        <w:rPr>
          <w:sz w:val="26"/>
          <w:szCs w:val="26"/>
        </w:rPr>
        <w:t xml:space="preserve"> w sektorze rolnym w rozumieniu przepisów rozporządzenia Komisji (UE) nr 1408/2013 z dnia 18 grudnia 2013 r. w sprawie stosowania art. 107 i 108 Traktatu o funkcjonowaniu Unii Europejskiej do pomocy de </w:t>
      </w:r>
      <w:proofErr w:type="spellStart"/>
      <w:r>
        <w:rPr>
          <w:sz w:val="26"/>
          <w:szCs w:val="26"/>
        </w:rPr>
        <w:t>minimis</w:t>
      </w:r>
      <w:proofErr w:type="spellEnd"/>
      <w:r>
        <w:rPr>
          <w:sz w:val="26"/>
          <w:szCs w:val="26"/>
        </w:rPr>
        <w:t xml:space="preserve"> w sektorze rolnym (</w:t>
      </w:r>
      <w:proofErr w:type="spellStart"/>
      <w:r>
        <w:rPr>
          <w:sz w:val="26"/>
          <w:szCs w:val="26"/>
        </w:rPr>
        <w:t>Dz.Urz</w:t>
      </w:r>
      <w:proofErr w:type="spellEnd"/>
      <w:r>
        <w:rPr>
          <w:sz w:val="26"/>
          <w:szCs w:val="26"/>
        </w:rPr>
        <w:t>. UE L 352 z 24.12.2013, </w:t>
      </w:r>
      <w:hyperlink r:id="rId7" w:history="1">
        <w:r>
          <w:rPr>
            <w:rStyle w:val="Hipercze"/>
            <w:color w:val="auto"/>
            <w:sz w:val="26"/>
            <w:szCs w:val="26"/>
            <w:u w:val="none"/>
          </w:rPr>
          <w:t>str. 9</w:t>
        </w:r>
      </w:hyperlink>
      <w:r>
        <w:rPr>
          <w:sz w:val="26"/>
          <w:szCs w:val="26"/>
        </w:rPr>
        <w:t>) i jest udzielana zgodnie z przepisami tego rozporządzenia.</w:t>
      </w:r>
      <w:bookmarkStart w:id="4" w:name="mip19800950"/>
      <w:bookmarkEnd w:id="4"/>
    </w:p>
    <w:p w:rsidR="00813550" w:rsidRDefault="00813550" w:rsidP="00813550">
      <w:pPr>
        <w:spacing w:line="360" w:lineRule="auto"/>
        <w:ind w:firstLine="708"/>
        <w:jc w:val="both"/>
        <w:rPr>
          <w:sz w:val="26"/>
          <w:szCs w:val="26"/>
        </w:rPr>
      </w:pPr>
      <w:r>
        <w:rPr>
          <w:sz w:val="26"/>
          <w:szCs w:val="26"/>
        </w:rPr>
        <w:t xml:space="preserve">3. Refundacja dokonywana przedszkolu lub szkole stanowi pomoc de </w:t>
      </w:r>
      <w:proofErr w:type="spellStart"/>
      <w:r>
        <w:rPr>
          <w:sz w:val="26"/>
          <w:szCs w:val="26"/>
        </w:rPr>
        <w:t>minimis</w:t>
      </w:r>
      <w:proofErr w:type="spellEnd"/>
      <w:r>
        <w:rPr>
          <w:sz w:val="26"/>
          <w:szCs w:val="26"/>
        </w:rPr>
        <w:t xml:space="preserve"> w rozumieniu przepisów rozporządzenia Komisji (UE) nr 1407/2013 z dnia 18 grudnia 2013 r. w sprawie stosowania art. 107 i 108 Traktatu o funkcjonowaniu Unii Europejskiej do pomocy de </w:t>
      </w:r>
      <w:proofErr w:type="spellStart"/>
      <w:r>
        <w:rPr>
          <w:sz w:val="26"/>
          <w:szCs w:val="26"/>
        </w:rPr>
        <w:t>minimis</w:t>
      </w:r>
      <w:proofErr w:type="spellEnd"/>
      <w:r>
        <w:rPr>
          <w:sz w:val="26"/>
          <w:szCs w:val="26"/>
        </w:rPr>
        <w:t xml:space="preserve"> (</w:t>
      </w:r>
      <w:proofErr w:type="spellStart"/>
      <w:r>
        <w:rPr>
          <w:sz w:val="26"/>
          <w:szCs w:val="26"/>
        </w:rPr>
        <w:t>Dz.Urz</w:t>
      </w:r>
      <w:proofErr w:type="spellEnd"/>
      <w:r>
        <w:rPr>
          <w:sz w:val="26"/>
          <w:szCs w:val="26"/>
        </w:rPr>
        <w:t>. UE L 352 z 24.12.2013, </w:t>
      </w:r>
      <w:hyperlink r:id="rId8" w:history="1">
        <w:r>
          <w:rPr>
            <w:rStyle w:val="Hipercze"/>
            <w:color w:val="auto"/>
            <w:sz w:val="26"/>
            <w:szCs w:val="26"/>
            <w:u w:val="none"/>
          </w:rPr>
          <w:t>str. 1</w:t>
        </w:r>
      </w:hyperlink>
      <w:r>
        <w:rPr>
          <w:sz w:val="26"/>
          <w:szCs w:val="26"/>
        </w:rPr>
        <w:t xml:space="preserve">) i jest </w:t>
      </w:r>
      <w:r>
        <w:rPr>
          <w:sz w:val="26"/>
          <w:szCs w:val="26"/>
        </w:rPr>
        <w:lastRenderedPageBreak/>
        <w:t xml:space="preserve">udzielana zgodnie z przepisami tego rozporządzenia; w przypadku gdy refundacja jest dokonywana jako wsparcie finansowe z Funduszu Pracy w celu realizacji zadań określonych w ustawie z dnia 7 września 1991 r. o systemie oświaty - nie stanowi pomocy de </w:t>
      </w:r>
      <w:proofErr w:type="spellStart"/>
      <w:r>
        <w:rPr>
          <w:sz w:val="26"/>
          <w:szCs w:val="26"/>
        </w:rPr>
        <w:t>minimis</w:t>
      </w:r>
      <w:proofErr w:type="spellEnd"/>
      <w:r>
        <w:rPr>
          <w:sz w:val="26"/>
          <w:szCs w:val="26"/>
        </w:rPr>
        <w:t>.</w:t>
      </w:r>
      <w:bookmarkStart w:id="5" w:name="mip19800951"/>
      <w:bookmarkEnd w:id="5"/>
    </w:p>
    <w:p w:rsidR="00813550" w:rsidRDefault="00813550" w:rsidP="00813550">
      <w:pPr>
        <w:spacing w:line="360" w:lineRule="auto"/>
        <w:ind w:firstLine="708"/>
        <w:jc w:val="both"/>
        <w:rPr>
          <w:sz w:val="26"/>
          <w:szCs w:val="26"/>
        </w:rPr>
      </w:pPr>
      <w:r>
        <w:rPr>
          <w:b/>
          <w:sz w:val="26"/>
          <w:szCs w:val="26"/>
        </w:rPr>
        <w:t>§ 11.</w:t>
      </w:r>
      <w:r>
        <w:rPr>
          <w:sz w:val="26"/>
          <w:szCs w:val="26"/>
        </w:rPr>
        <w:t xml:space="preserve"> Upoważnieni przez Dyrektora  pracownicy w trakcie trwania umowy o refundację dokonują oceny prawidłowości wykonania umowy, w szczególności poprzez  weryfikację spełnienia warunków, o których mowa w §  6 ust. 3 pkt 1 i 2.</w:t>
      </w:r>
    </w:p>
    <w:p w:rsidR="00813550" w:rsidRDefault="00813550" w:rsidP="00813550">
      <w:pPr>
        <w:spacing w:line="360" w:lineRule="auto"/>
        <w:ind w:firstLine="708"/>
        <w:jc w:val="both"/>
        <w:rPr>
          <w:sz w:val="26"/>
          <w:szCs w:val="26"/>
        </w:rPr>
      </w:pPr>
      <w:r>
        <w:rPr>
          <w:b/>
          <w:sz w:val="26"/>
          <w:szCs w:val="26"/>
        </w:rPr>
        <w:t>§ 12.</w:t>
      </w:r>
      <w:r>
        <w:rPr>
          <w:sz w:val="26"/>
          <w:szCs w:val="26"/>
        </w:rPr>
        <w:t xml:space="preserve"> 1. Wnioski o refundację złożone i nierozpatrzone do dnia wejścia w życie niniejszego regulaminu rozpatruje się na podstawie niniejszego regulaminu.</w:t>
      </w:r>
    </w:p>
    <w:p w:rsidR="00813550" w:rsidRDefault="00813550" w:rsidP="00813550">
      <w:pPr>
        <w:spacing w:line="360" w:lineRule="auto"/>
        <w:ind w:firstLine="708"/>
        <w:jc w:val="both"/>
        <w:rPr>
          <w:sz w:val="26"/>
          <w:szCs w:val="26"/>
        </w:rPr>
      </w:pPr>
      <w:r>
        <w:rPr>
          <w:sz w:val="26"/>
          <w:szCs w:val="26"/>
        </w:rPr>
        <w:t>2. W zakresie nieuregulowanym niniejszym regulaminem mają zastosowanie przepisy:</w:t>
      </w:r>
    </w:p>
    <w:p w:rsidR="00813550" w:rsidRDefault="00813550" w:rsidP="00813550">
      <w:pPr>
        <w:spacing w:line="360" w:lineRule="auto"/>
        <w:ind w:firstLine="708"/>
        <w:jc w:val="both"/>
        <w:rPr>
          <w:sz w:val="26"/>
          <w:szCs w:val="26"/>
        </w:rPr>
      </w:pPr>
      <w:r>
        <w:rPr>
          <w:sz w:val="26"/>
          <w:szCs w:val="26"/>
        </w:rPr>
        <w:t>-  ustawy Kodeks cywilny ( Dz. U. z 2017r., poz. 459 ze zm.),</w:t>
      </w:r>
    </w:p>
    <w:p w:rsidR="00813550" w:rsidRDefault="00813550" w:rsidP="00813550">
      <w:pPr>
        <w:spacing w:line="360" w:lineRule="auto"/>
        <w:ind w:firstLine="708"/>
        <w:jc w:val="both"/>
        <w:rPr>
          <w:sz w:val="26"/>
          <w:szCs w:val="26"/>
        </w:rPr>
      </w:pPr>
      <w:r>
        <w:rPr>
          <w:sz w:val="26"/>
          <w:szCs w:val="26"/>
        </w:rPr>
        <w:t>- ustawy z dnia 20 kwietnia 2004 roku o promocji zatrudnienia i instytucjach rynku pracy (Dz.U. z 2017 r., poz. 1065 ze zm.),</w:t>
      </w:r>
    </w:p>
    <w:p w:rsidR="00813550" w:rsidRDefault="00813550" w:rsidP="00813550">
      <w:pPr>
        <w:spacing w:line="360" w:lineRule="auto"/>
        <w:ind w:firstLine="708"/>
        <w:jc w:val="both"/>
        <w:rPr>
          <w:sz w:val="26"/>
          <w:szCs w:val="26"/>
        </w:rPr>
      </w:pPr>
      <w:r>
        <w:rPr>
          <w:sz w:val="26"/>
          <w:szCs w:val="26"/>
        </w:rPr>
        <w:t>- rozporządzenia Ministra Rodziny, Pracy i Polityki Społecznej z dnia 14 lipca 2017 roku w sprawie dokonywania z Funduszu Pracy refundacji kosztów wyposażenia lub doposażenia stanowiska pracy oraz przyznawania środków na podjęcie działalności gospodarczej (Dz.U. z 2017 r., 1380),</w:t>
      </w:r>
    </w:p>
    <w:p w:rsidR="00813550" w:rsidRDefault="00813550" w:rsidP="00813550">
      <w:pPr>
        <w:spacing w:line="360" w:lineRule="auto"/>
        <w:ind w:firstLine="708"/>
        <w:jc w:val="both"/>
        <w:rPr>
          <w:sz w:val="26"/>
          <w:szCs w:val="26"/>
        </w:rPr>
      </w:pPr>
      <w:r>
        <w:rPr>
          <w:sz w:val="26"/>
          <w:szCs w:val="26"/>
        </w:rPr>
        <w:t>- ustawy o postępowaniu w sprawach dotyczących pomocy publicznej z dnia      30 kwietnia 2004r. (Dz.U. z 2016 poz. 1808 ze zm.),</w:t>
      </w:r>
    </w:p>
    <w:p w:rsidR="00813550" w:rsidRDefault="00813550" w:rsidP="00813550">
      <w:pPr>
        <w:spacing w:after="200" w:line="360" w:lineRule="auto"/>
        <w:ind w:firstLine="708"/>
        <w:jc w:val="both"/>
        <w:rPr>
          <w:sz w:val="26"/>
          <w:szCs w:val="26"/>
        </w:rPr>
      </w:pPr>
      <w:r>
        <w:rPr>
          <w:sz w:val="26"/>
          <w:szCs w:val="26"/>
        </w:rPr>
        <w:t xml:space="preserve">- rozporządzenia Komisji (UE) Nr 1407/2013 z dnia 18 grudnia 2013r. w sprawie stosowania art. 107 i 108 Traktatu o funkcjonowaniu Unii Europejskiej do pomocy de </w:t>
      </w:r>
      <w:proofErr w:type="spellStart"/>
      <w:r>
        <w:rPr>
          <w:sz w:val="26"/>
          <w:szCs w:val="26"/>
        </w:rPr>
        <w:t>minimis</w:t>
      </w:r>
      <w:proofErr w:type="spellEnd"/>
      <w:r>
        <w:rPr>
          <w:sz w:val="26"/>
          <w:szCs w:val="26"/>
        </w:rPr>
        <w:t xml:space="preserve">  (Dz. Urz. UE  L 352 z 24.12.2013, str. 1) i jest udzielana zgodnie z przepisami tego rozporządzenia,</w:t>
      </w:r>
    </w:p>
    <w:p w:rsidR="00813550" w:rsidRDefault="00813550" w:rsidP="00813550">
      <w:pPr>
        <w:spacing w:after="200" w:line="360" w:lineRule="auto"/>
        <w:ind w:firstLine="708"/>
        <w:jc w:val="both"/>
        <w:rPr>
          <w:sz w:val="26"/>
          <w:szCs w:val="26"/>
        </w:rPr>
      </w:pPr>
      <w:r>
        <w:rPr>
          <w:sz w:val="26"/>
          <w:szCs w:val="26"/>
        </w:rPr>
        <w:t xml:space="preserve">- rozporządzenia Komisji (UE) Nr 1408/2013 z dnia 18 grudnia 2013r. w sprawie stosowania art. 107 i 108 Traktatu o funkcjonowaniu Unii Europejskiej do pomocy de </w:t>
      </w:r>
      <w:proofErr w:type="spellStart"/>
      <w:r>
        <w:rPr>
          <w:sz w:val="26"/>
          <w:szCs w:val="26"/>
        </w:rPr>
        <w:t>minimis</w:t>
      </w:r>
      <w:proofErr w:type="spellEnd"/>
      <w:r>
        <w:rPr>
          <w:sz w:val="26"/>
          <w:szCs w:val="26"/>
        </w:rPr>
        <w:t xml:space="preserve">  w sektorze rolnym (Dz. Urz. UE  L 352 z 24.12.2013, str. 9) i jest udzielana zgodnie z przepisami tego rozporządzenia.</w:t>
      </w:r>
    </w:p>
    <w:p w:rsidR="00813550" w:rsidRDefault="00813550" w:rsidP="00813550">
      <w:pPr>
        <w:spacing w:line="360" w:lineRule="auto"/>
        <w:ind w:firstLine="708"/>
        <w:jc w:val="both"/>
        <w:rPr>
          <w:sz w:val="26"/>
          <w:szCs w:val="26"/>
        </w:rPr>
      </w:pPr>
      <w:r>
        <w:rPr>
          <w:b/>
          <w:sz w:val="26"/>
          <w:szCs w:val="26"/>
        </w:rPr>
        <w:t>§ 13</w:t>
      </w:r>
      <w:r>
        <w:rPr>
          <w:sz w:val="26"/>
          <w:szCs w:val="26"/>
        </w:rPr>
        <w:t>. Wszelkie spory powstałe w wyniku realizacji zawartej umowy podlegają rozpoznaniu przez sąd powszechny właściwy miejscowo dla siedziby PUP .</w:t>
      </w:r>
    </w:p>
    <w:p w:rsidR="00813550" w:rsidRDefault="00813550" w:rsidP="00813550">
      <w:pPr>
        <w:spacing w:line="360" w:lineRule="auto"/>
        <w:ind w:firstLine="708"/>
        <w:jc w:val="both"/>
        <w:rPr>
          <w:sz w:val="26"/>
          <w:szCs w:val="26"/>
        </w:rPr>
      </w:pPr>
      <w:r>
        <w:rPr>
          <w:b/>
          <w:sz w:val="26"/>
          <w:szCs w:val="26"/>
        </w:rPr>
        <w:lastRenderedPageBreak/>
        <w:t>§ 14.</w:t>
      </w:r>
      <w:r>
        <w:rPr>
          <w:sz w:val="26"/>
          <w:szCs w:val="26"/>
        </w:rPr>
        <w:t xml:space="preserve"> Regulamin wchodzi w życie z dniem 01 lutego 2018r.</w:t>
      </w:r>
    </w:p>
    <w:p w:rsidR="00173F23" w:rsidRDefault="00173F23">
      <w:bookmarkStart w:id="6" w:name="_GoBack"/>
      <w:bookmarkEnd w:id="6"/>
    </w:p>
    <w:sectPr w:rsidR="00173F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2700B"/>
    <w:multiLevelType w:val="hybridMultilevel"/>
    <w:tmpl w:val="5110688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FE628B9"/>
    <w:multiLevelType w:val="hybridMultilevel"/>
    <w:tmpl w:val="F788BBC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 w15:restartNumberingAfterBreak="0">
    <w:nsid w:val="15436D91"/>
    <w:multiLevelType w:val="hybridMultilevel"/>
    <w:tmpl w:val="44ECA28C"/>
    <w:lvl w:ilvl="0" w:tplc="9AA2AF8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25E9193A"/>
    <w:multiLevelType w:val="hybridMultilevel"/>
    <w:tmpl w:val="D7F21A54"/>
    <w:lvl w:ilvl="0" w:tplc="088645AA">
      <w:start w:val="3"/>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 w15:restartNumberingAfterBreak="0">
    <w:nsid w:val="29375197"/>
    <w:multiLevelType w:val="hybridMultilevel"/>
    <w:tmpl w:val="867CB2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358333BB"/>
    <w:multiLevelType w:val="hybridMultilevel"/>
    <w:tmpl w:val="743EFFE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 w15:restartNumberingAfterBreak="0">
    <w:nsid w:val="38E02E9E"/>
    <w:multiLevelType w:val="hybridMultilevel"/>
    <w:tmpl w:val="21F405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C5A042A"/>
    <w:multiLevelType w:val="hybridMultilevel"/>
    <w:tmpl w:val="D78A45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52D21616"/>
    <w:multiLevelType w:val="hybridMultilevel"/>
    <w:tmpl w:val="35DE13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58FF760F"/>
    <w:multiLevelType w:val="hybridMultilevel"/>
    <w:tmpl w:val="F26A7EF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65C872D2"/>
    <w:multiLevelType w:val="hybridMultilevel"/>
    <w:tmpl w:val="4CEC7D8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693C7AC2"/>
    <w:multiLevelType w:val="hybridMultilevel"/>
    <w:tmpl w:val="5C3012A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6A5457F1"/>
    <w:multiLevelType w:val="hybridMultilevel"/>
    <w:tmpl w:val="F4BEB4F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710234DA"/>
    <w:multiLevelType w:val="hybridMultilevel"/>
    <w:tmpl w:val="0D6400B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1C1"/>
    <w:rsid w:val="00173F23"/>
    <w:rsid w:val="005001C1"/>
    <w:rsid w:val="008135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3BEF3F-F9A8-41E8-B391-5F347E8CF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1355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13550"/>
    <w:pPr>
      <w:spacing w:after="200" w:line="276" w:lineRule="auto"/>
      <w:ind w:left="720"/>
      <w:contextualSpacing/>
    </w:pPr>
    <w:rPr>
      <w:rFonts w:ascii="Calibri" w:eastAsia="Calibri" w:hAnsi="Calibri"/>
      <w:sz w:val="22"/>
      <w:szCs w:val="22"/>
      <w:lang w:eastAsia="en-US"/>
    </w:rPr>
  </w:style>
  <w:style w:type="character" w:styleId="Hipercze">
    <w:name w:val="Hyperlink"/>
    <w:basedOn w:val="Domylnaczcionkaakapitu"/>
    <w:uiPriority w:val="99"/>
    <w:semiHidden/>
    <w:unhideWhenUsed/>
    <w:rsid w:val="008135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81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type=html&amp;documentId=mfrxilrsgy2tmojuge4tk" TargetMode="External"/><Relationship Id="rId3" Type="http://schemas.openxmlformats.org/officeDocument/2006/relationships/settings" Target="settings.xml"/><Relationship Id="rId7" Type="http://schemas.openxmlformats.org/officeDocument/2006/relationships/hyperlink" Target="https://sip.legalis.pl/document-view.seam?type=html&amp;documentId=mfrxilrsgy2tmojuge4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p.legalis.pl/document-view.seam?type=html&amp;documentId=mfrxilrsgy2tmojuge4tk" TargetMode="External"/><Relationship Id="rId5" Type="http://schemas.openxmlformats.org/officeDocument/2006/relationships/hyperlink" Target="https://sip.legalis.pl/document-view.seam?type=html&amp;documentId=mfrxilrsgu2tmmzygazdiltqmfyc4mrugq2tkobwg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4691</Words>
  <Characters>28147</Characters>
  <Application>Microsoft Office Word</Application>
  <DocSecurity>0</DocSecurity>
  <Lines>234</Lines>
  <Paragraphs>65</Paragraphs>
  <ScaleCrop>false</ScaleCrop>
  <Company/>
  <LinksUpToDate>false</LinksUpToDate>
  <CharactersWithSpaces>32773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KOWALSKA</dc:creator>
  <cp:keywords/>
  <dc:description/>
  <cp:lastModifiedBy>KOWALSKA</cp:lastModifiedBy>
  <cp:revision>3</cp:revision>
  <dcterms:created xsi:type="dcterms:W3CDTF">2019-10-08T06:24:00Z</dcterms:created>
  <dcterms:modified xsi:type="dcterms:W3CDTF">2019-10-08T06:25:00Z</dcterms:modified>
</cp:coreProperties>
</file>